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7D032" w14:textId="0C391F01" w:rsidR="00811E9A" w:rsidRPr="00492D57" w:rsidRDefault="00811E9A" w:rsidP="00811E9A">
      <w:pPr>
        <w:tabs>
          <w:tab w:val="left" w:pos="1701"/>
          <w:tab w:val="right" w:pos="9923"/>
        </w:tabs>
        <w:spacing w:before="120"/>
        <w:jc w:val="left"/>
        <w:rPr>
          <w:rFonts w:ascii="Arial" w:hAnsi="Arial" w:cs="Times New Roman"/>
          <w:b/>
          <w:kern w:val="0"/>
          <w:sz w:val="24"/>
          <w:szCs w:val="24"/>
          <w:lang w:val="de-DE"/>
        </w:rPr>
      </w:pPr>
      <w:r w:rsidRPr="00811E9A">
        <w:rPr>
          <w:rFonts w:ascii="Arial" w:eastAsia="MS Mincho" w:hAnsi="Arial" w:cs="Times New Roman"/>
          <w:b/>
          <w:kern w:val="0"/>
          <w:sz w:val="24"/>
          <w:szCs w:val="24"/>
          <w:lang w:val="de-DE" w:eastAsia="x-none"/>
        </w:rPr>
        <w:t>3GPP TSG-RAN WG2 Meeting #1</w:t>
      </w:r>
      <w:r w:rsidR="00E27AAC">
        <w:rPr>
          <w:rFonts w:ascii="Arial" w:hAnsi="Arial" w:cs="Times New Roman" w:hint="eastAsia"/>
          <w:b/>
          <w:kern w:val="0"/>
          <w:sz w:val="24"/>
          <w:szCs w:val="24"/>
          <w:lang w:val="de-DE"/>
        </w:rPr>
        <w:t>30</w:t>
      </w:r>
      <w:r w:rsidRPr="00811E9A">
        <w:rPr>
          <w:rFonts w:ascii="Arial" w:eastAsia="MS Mincho" w:hAnsi="Arial" w:cs="Times New Roman"/>
          <w:b/>
          <w:kern w:val="0"/>
          <w:sz w:val="24"/>
          <w:szCs w:val="24"/>
          <w:lang w:val="de-DE" w:eastAsia="x-none"/>
        </w:rPr>
        <w:tab/>
      </w:r>
      <w:r w:rsidR="002B60B0" w:rsidRPr="002B60B0">
        <w:rPr>
          <w:rFonts w:ascii="Arial" w:eastAsia="MS Mincho" w:hAnsi="Arial" w:cs="Times New Roman" w:hint="eastAsia"/>
          <w:b/>
          <w:kern w:val="0"/>
          <w:sz w:val="24"/>
          <w:szCs w:val="24"/>
          <w:lang w:val="de-DE" w:eastAsia="x-none"/>
        </w:rPr>
        <w:t>R2-2503670</w:t>
      </w:r>
    </w:p>
    <w:p w14:paraId="160BEBEA" w14:textId="21E2AF54" w:rsidR="00E27AAC" w:rsidRPr="00E27AAC" w:rsidRDefault="00E27AAC" w:rsidP="00E27AAC">
      <w:pPr>
        <w:tabs>
          <w:tab w:val="left" w:pos="1701"/>
          <w:tab w:val="right" w:pos="9923"/>
        </w:tabs>
        <w:spacing w:before="120"/>
        <w:jc w:val="left"/>
        <w:rPr>
          <w:rFonts w:ascii="Arial" w:eastAsia="MS Mincho" w:hAnsi="Arial" w:cs="Times New Roman"/>
          <w:b/>
          <w:kern w:val="0"/>
          <w:sz w:val="24"/>
          <w:szCs w:val="24"/>
          <w:lang w:eastAsia="x-none"/>
        </w:rPr>
      </w:pPr>
      <w:r w:rsidRPr="00E27AAC">
        <w:rPr>
          <w:rFonts w:ascii="Arial" w:eastAsia="MS Mincho" w:hAnsi="Arial" w:cs="Times New Roman"/>
          <w:b/>
          <w:kern w:val="0"/>
          <w:sz w:val="24"/>
          <w:szCs w:val="24"/>
          <w:lang w:eastAsia="x-none"/>
        </w:rPr>
        <w:t>Malta,</w:t>
      </w:r>
      <w:r w:rsidR="003A5C44">
        <w:rPr>
          <w:rFonts w:ascii="Arial" w:hAnsi="Arial" w:cs="Times New Roman" w:hint="eastAsia"/>
          <w:b/>
          <w:kern w:val="0"/>
          <w:sz w:val="24"/>
          <w:szCs w:val="24"/>
        </w:rPr>
        <w:t xml:space="preserve"> MT,</w:t>
      </w:r>
      <w:r w:rsidRPr="00E27AAC">
        <w:rPr>
          <w:rFonts w:ascii="Arial" w:eastAsia="MS Mincho" w:hAnsi="Arial" w:cs="Times New Roman"/>
          <w:b/>
          <w:kern w:val="0"/>
          <w:sz w:val="24"/>
          <w:szCs w:val="24"/>
          <w:lang w:eastAsia="x-none"/>
        </w:rPr>
        <w:t xml:space="preserve"> 19</w:t>
      </w:r>
      <w:r w:rsidRPr="00E27AAC">
        <w:rPr>
          <w:rFonts w:ascii="Arial" w:eastAsia="MS Mincho" w:hAnsi="Arial" w:cs="Times New Roman"/>
          <w:b/>
          <w:kern w:val="0"/>
          <w:sz w:val="24"/>
          <w:szCs w:val="24"/>
          <w:vertAlign w:val="superscript"/>
          <w:lang w:eastAsia="x-none"/>
        </w:rPr>
        <w:t>th</w:t>
      </w:r>
      <w:r w:rsidRPr="00E27AAC">
        <w:rPr>
          <w:rFonts w:ascii="Arial" w:eastAsia="MS Mincho" w:hAnsi="Arial" w:cs="Times New Roman"/>
          <w:b/>
          <w:kern w:val="0"/>
          <w:sz w:val="24"/>
          <w:szCs w:val="24"/>
          <w:lang w:eastAsia="x-none"/>
        </w:rPr>
        <w:t xml:space="preserve"> – 23</w:t>
      </w:r>
      <w:r w:rsidRPr="00E27AAC">
        <w:rPr>
          <w:rFonts w:ascii="Arial" w:eastAsia="MS Mincho" w:hAnsi="Arial" w:cs="Times New Roman"/>
          <w:b/>
          <w:kern w:val="0"/>
          <w:sz w:val="24"/>
          <w:szCs w:val="24"/>
          <w:vertAlign w:val="superscript"/>
          <w:lang w:eastAsia="x-none"/>
        </w:rPr>
        <w:t>rd</w:t>
      </w:r>
      <w:r w:rsidR="003A5C44">
        <w:rPr>
          <w:rFonts w:ascii="Arial" w:hAnsi="Arial" w:cs="Times New Roman" w:hint="eastAsia"/>
          <w:b/>
          <w:kern w:val="0"/>
          <w:sz w:val="24"/>
          <w:szCs w:val="24"/>
        </w:rPr>
        <w:t xml:space="preserve"> May,</w:t>
      </w:r>
      <w:r w:rsidRPr="00E27AAC">
        <w:rPr>
          <w:rFonts w:ascii="Arial" w:eastAsia="MS Mincho" w:hAnsi="Arial" w:cs="Times New Roman"/>
          <w:b/>
          <w:kern w:val="0"/>
          <w:sz w:val="24"/>
          <w:szCs w:val="24"/>
          <w:lang w:eastAsia="x-none"/>
        </w:rPr>
        <w:t xml:space="preserve"> 2025</w:t>
      </w:r>
    </w:p>
    <w:p w14:paraId="210A62A0" w14:textId="77777777" w:rsidR="00117D83" w:rsidRPr="00811E9A" w:rsidRDefault="00117D83" w:rsidP="00117D83">
      <w:pPr>
        <w:widowControl/>
        <w:spacing w:after="120"/>
        <w:jc w:val="left"/>
        <w:outlineLvl w:val="0"/>
        <w:rPr>
          <w:rFonts w:ascii="Arial" w:eastAsia="Times New Roman" w:hAnsi="Arial" w:cs="Times New Roman"/>
          <w:b/>
          <w:kern w:val="0"/>
          <w:sz w:val="24"/>
          <w:szCs w:val="20"/>
          <w:lang w:val="de-DE" w:eastAsia="en-US"/>
        </w:rPr>
      </w:pPr>
    </w:p>
    <w:p w14:paraId="267669B2" w14:textId="77777777" w:rsidR="00117D83" w:rsidRPr="00117D83" w:rsidRDefault="00117D83" w:rsidP="00117D83">
      <w:pPr>
        <w:widowControl/>
        <w:tabs>
          <w:tab w:val="left" w:pos="1985"/>
        </w:tabs>
        <w:spacing w:after="120"/>
        <w:jc w:val="left"/>
        <w:rPr>
          <w:rFonts w:ascii="Arial" w:eastAsia="MS Mincho" w:hAnsi="Arial" w:cs="Arial"/>
          <w:b/>
          <w:bCs/>
          <w:kern w:val="0"/>
          <w:sz w:val="24"/>
          <w:szCs w:val="20"/>
          <w:lang w:eastAsia="ja-JP"/>
        </w:rPr>
      </w:pPr>
      <w:r w:rsidRPr="00117D83">
        <w:rPr>
          <w:rFonts w:ascii="Arial" w:eastAsia="MS Mincho" w:hAnsi="Arial" w:cs="Arial"/>
          <w:b/>
          <w:bCs/>
          <w:kern w:val="0"/>
          <w:sz w:val="24"/>
          <w:szCs w:val="20"/>
          <w:lang w:eastAsia="en-US"/>
        </w:rPr>
        <w:t>Agenda item:</w:t>
      </w:r>
      <w:r w:rsidRPr="00117D83">
        <w:rPr>
          <w:rFonts w:ascii="Arial" w:eastAsia="MS Mincho" w:hAnsi="Arial" w:cs="Arial"/>
          <w:b/>
          <w:bCs/>
          <w:kern w:val="0"/>
          <w:sz w:val="24"/>
          <w:szCs w:val="20"/>
          <w:lang w:eastAsia="en-US"/>
        </w:rPr>
        <w:tab/>
        <w:t>8.1.3</w:t>
      </w:r>
    </w:p>
    <w:p w14:paraId="27C195C7" w14:textId="09DF7412" w:rsidR="00117D83" w:rsidRPr="00117D83" w:rsidRDefault="00117D83" w:rsidP="00117D83">
      <w:pPr>
        <w:widowControl/>
        <w:tabs>
          <w:tab w:val="left" w:pos="1985"/>
        </w:tabs>
        <w:autoSpaceDN w:val="0"/>
        <w:spacing w:after="180"/>
        <w:ind w:left="1985" w:hanging="1985"/>
        <w:jc w:val="left"/>
        <w:rPr>
          <w:rFonts w:ascii="Arial" w:hAnsi="Arial" w:cs="Arial"/>
          <w:b/>
          <w:bCs/>
          <w:kern w:val="0"/>
          <w:sz w:val="24"/>
          <w:szCs w:val="20"/>
        </w:rPr>
      </w:pPr>
      <w:r w:rsidRPr="00117D83">
        <w:rPr>
          <w:rFonts w:ascii="Arial" w:eastAsia="Times New Roman" w:hAnsi="Arial" w:cs="Arial"/>
          <w:b/>
          <w:bCs/>
          <w:kern w:val="0"/>
          <w:sz w:val="24"/>
          <w:szCs w:val="20"/>
          <w:lang w:eastAsia="en-US"/>
        </w:rPr>
        <w:t>Source:</w:t>
      </w:r>
      <w:r w:rsidRPr="00117D83">
        <w:rPr>
          <w:rFonts w:ascii="Arial" w:eastAsia="Times New Roman" w:hAnsi="Arial" w:cs="Arial"/>
          <w:b/>
          <w:bCs/>
          <w:kern w:val="0"/>
          <w:sz w:val="24"/>
          <w:szCs w:val="20"/>
          <w:lang w:eastAsia="en-US"/>
        </w:rPr>
        <w:tab/>
      </w:r>
      <w:r w:rsidR="004B1929">
        <w:rPr>
          <w:rFonts w:ascii="Arial" w:hAnsi="Arial" w:cs="Arial" w:hint="eastAsia"/>
          <w:b/>
          <w:bCs/>
          <w:kern w:val="0"/>
          <w:sz w:val="24"/>
          <w:szCs w:val="20"/>
        </w:rPr>
        <w:t>China Telecom</w:t>
      </w:r>
    </w:p>
    <w:p w14:paraId="489BAB0A" w14:textId="6730189F"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Title:</w:t>
      </w:r>
      <w:r w:rsidRPr="00117D83">
        <w:rPr>
          <w:rFonts w:ascii="Arial" w:eastAsia="Times New Roman" w:hAnsi="Arial" w:cs="Arial"/>
          <w:b/>
          <w:bCs/>
          <w:kern w:val="0"/>
          <w:sz w:val="24"/>
          <w:szCs w:val="20"/>
          <w:lang w:eastAsia="en-US"/>
        </w:rPr>
        <w:tab/>
      </w:r>
      <w:r w:rsidR="001639D9" w:rsidRPr="001639D9">
        <w:rPr>
          <w:rFonts w:ascii="AppleSystemUIFont" w:eastAsia="宋体" w:hAnsi="AppleSystemUIFont" w:cs="AppleSystemUIFont" w:hint="eastAsia"/>
          <w:b/>
          <w:bCs/>
          <w:kern w:val="0"/>
          <w:sz w:val="26"/>
          <w:szCs w:val="26"/>
        </w:rPr>
        <w:t>Discussion on NW side data collection</w:t>
      </w:r>
    </w:p>
    <w:p w14:paraId="16FD7DDF"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highlight w:val="yellow"/>
          <w:lang w:eastAsia="en-US"/>
        </w:rPr>
      </w:pPr>
      <w:r w:rsidRPr="00117D83">
        <w:rPr>
          <w:rFonts w:ascii="Arial" w:eastAsia="Times New Roman" w:hAnsi="Arial" w:cs="Arial"/>
          <w:b/>
          <w:bCs/>
          <w:kern w:val="0"/>
          <w:sz w:val="24"/>
          <w:szCs w:val="20"/>
          <w:lang w:eastAsia="en-US"/>
        </w:rPr>
        <w:t>WID/SID:</w:t>
      </w:r>
      <w:r w:rsidRPr="00117D83">
        <w:rPr>
          <w:rFonts w:ascii="Arial" w:eastAsia="Times New Roman" w:hAnsi="Arial" w:cs="Arial"/>
          <w:b/>
          <w:bCs/>
          <w:kern w:val="0"/>
          <w:sz w:val="24"/>
          <w:szCs w:val="20"/>
          <w:lang w:eastAsia="en-US"/>
        </w:rPr>
        <w:tab/>
      </w:r>
      <w:r w:rsidRPr="00117D83">
        <w:rPr>
          <w:rFonts w:ascii="Arial" w:eastAsia="宋体" w:hAnsi="Arial" w:cs="Arial"/>
          <w:b/>
          <w:bCs/>
          <w:color w:val="000000"/>
          <w:kern w:val="0"/>
          <w:sz w:val="24"/>
          <w:szCs w:val="24"/>
          <w:lang w:eastAsia="en-US"/>
        </w:rPr>
        <w:t>NR_AIML_Air-</w:t>
      </w:r>
      <w:r w:rsidRPr="00117D83">
        <w:rPr>
          <w:rFonts w:ascii="Arial" w:eastAsia="宋体" w:hAnsi="Arial" w:cs="Arial" w:hint="eastAsia"/>
          <w:b/>
          <w:bCs/>
          <w:color w:val="000000"/>
          <w:kern w:val="0"/>
          <w:sz w:val="24"/>
          <w:szCs w:val="24"/>
          <w:lang w:eastAsia="en-US"/>
        </w:rPr>
        <w:t>Core</w:t>
      </w:r>
      <w:r w:rsidRPr="00117D83">
        <w:rPr>
          <w:rFonts w:ascii="Arial" w:eastAsia="宋体" w:hAnsi="Arial" w:cs="Arial"/>
          <w:b/>
          <w:bCs/>
          <w:color w:val="000000"/>
          <w:kern w:val="0"/>
          <w:sz w:val="24"/>
          <w:szCs w:val="24"/>
          <w:lang w:eastAsia="en-US"/>
        </w:rPr>
        <w:t>– Release 19</w:t>
      </w:r>
    </w:p>
    <w:p w14:paraId="15D28252"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Document for:</w:t>
      </w:r>
      <w:r w:rsidRPr="00117D83">
        <w:rPr>
          <w:rFonts w:ascii="Arial" w:eastAsia="Times New Roman" w:hAnsi="Arial" w:cs="Arial"/>
          <w:b/>
          <w:bCs/>
          <w:kern w:val="0"/>
          <w:sz w:val="24"/>
          <w:szCs w:val="20"/>
          <w:lang w:eastAsia="en-US"/>
        </w:rPr>
        <w:tab/>
        <w:t>Discussion and Decision</w:t>
      </w:r>
    </w:p>
    <w:p w14:paraId="47DE4101"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val="en-GB" w:eastAsia="ja-JP"/>
        </w:rPr>
        <w:t>1 Introduction</w:t>
      </w:r>
    </w:p>
    <w:p w14:paraId="08954557" w14:textId="7B9BF29A" w:rsidR="00E27AAC" w:rsidRDefault="00E27AAC" w:rsidP="00E27AAC">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bookmarkStart w:id="0" w:name="_Hlk61519723"/>
      <w:r w:rsidRPr="00E27AAC">
        <w:rPr>
          <w:rFonts w:ascii="Times New Roman" w:eastAsia="宋体" w:hAnsi="Times New Roman" w:cs="Times New Roman"/>
          <w:color w:val="000000"/>
          <w:kern w:val="0"/>
          <w:sz w:val="20"/>
          <w:szCs w:val="20"/>
          <w:lang w:eastAsia="ja-JP"/>
        </w:rPr>
        <w:t>In last RAN2#129</w:t>
      </w:r>
      <w:r>
        <w:rPr>
          <w:rFonts w:ascii="Times New Roman" w:eastAsia="宋体" w:hAnsi="Times New Roman" w:cs="Times New Roman" w:hint="eastAsia"/>
          <w:color w:val="000000"/>
          <w:kern w:val="0"/>
          <w:sz w:val="20"/>
          <w:szCs w:val="20"/>
        </w:rPr>
        <w:t>bis</w:t>
      </w:r>
      <w:r w:rsidRPr="00E27AAC">
        <w:rPr>
          <w:rFonts w:ascii="Times New Roman" w:eastAsia="宋体" w:hAnsi="Times New Roman" w:cs="Times New Roman"/>
          <w:color w:val="000000"/>
          <w:kern w:val="0"/>
          <w:sz w:val="20"/>
          <w:szCs w:val="20"/>
          <w:lang w:eastAsia="ja-JP"/>
        </w:rPr>
        <w:t xml:space="preserve"> meeting, the following agreements </w:t>
      </w:r>
      <w:r>
        <w:rPr>
          <w:rFonts w:ascii="Times New Roman" w:eastAsia="宋体" w:hAnsi="Times New Roman" w:cs="Times New Roman" w:hint="eastAsia"/>
          <w:color w:val="000000"/>
          <w:kern w:val="0"/>
          <w:sz w:val="20"/>
          <w:szCs w:val="20"/>
        </w:rPr>
        <w:t>we</w:t>
      </w:r>
      <w:r w:rsidRPr="00E27AAC">
        <w:rPr>
          <w:rFonts w:ascii="Times New Roman" w:eastAsia="宋体" w:hAnsi="Times New Roman" w:cs="Times New Roman"/>
          <w:color w:val="000000"/>
          <w:kern w:val="0"/>
          <w:sz w:val="20"/>
          <w:szCs w:val="20"/>
          <w:lang w:eastAsia="ja-JP"/>
        </w:rPr>
        <w:t>re made</w:t>
      </w:r>
      <w:r>
        <w:rPr>
          <w:rFonts w:ascii="Times New Roman" w:eastAsia="宋体" w:hAnsi="Times New Roman" w:cs="Times New Roman" w:hint="eastAsia"/>
          <w:color w:val="000000"/>
          <w:kern w:val="0"/>
          <w:sz w:val="20"/>
          <w:szCs w:val="20"/>
        </w:rPr>
        <w:t xml:space="preserve"> </w:t>
      </w:r>
      <w:r w:rsidRPr="00117D83">
        <w:rPr>
          <w:rFonts w:ascii="Times New Roman" w:eastAsia="宋体" w:hAnsi="Times New Roman" w:cs="Times New Roman"/>
          <w:color w:val="000000"/>
          <w:kern w:val="0"/>
          <w:sz w:val="20"/>
          <w:szCs w:val="20"/>
          <w:lang w:val="en-GB" w:eastAsia="ja-JP"/>
        </w:rPr>
        <w:t>with several FFSs</w:t>
      </w:r>
      <w:r w:rsidRPr="00E27AAC">
        <w:rPr>
          <w:rFonts w:ascii="Times New Roman" w:eastAsia="宋体" w:hAnsi="Times New Roman" w:cs="Times New Roman"/>
          <w:color w:val="000000"/>
          <w:kern w:val="0"/>
          <w:sz w:val="20"/>
          <w:szCs w:val="20"/>
          <w:lang w:eastAsia="ja-JP"/>
        </w:rPr>
        <w:t>:</w:t>
      </w:r>
    </w:p>
    <w:tbl>
      <w:tblPr>
        <w:tblStyle w:val="aff6"/>
        <w:tblW w:w="0" w:type="auto"/>
        <w:tblLook w:val="04A0" w:firstRow="1" w:lastRow="0" w:firstColumn="1" w:lastColumn="0" w:noHBand="0" w:noVBand="1"/>
      </w:tblPr>
      <w:tblGrid>
        <w:gridCol w:w="9350"/>
      </w:tblGrid>
      <w:tr w:rsidR="00BD6B51" w14:paraId="3696FB7E" w14:textId="77777777" w:rsidTr="00BD6B51">
        <w:tc>
          <w:tcPr>
            <w:tcW w:w="9350" w:type="dxa"/>
          </w:tcPr>
          <w:p w14:paraId="7C6A4D79" w14:textId="6526642F" w:rsidR="00BD6B51" w:rsidRPr="00BD6B51" w:rsidRDefault="00BD6B51" w:rsidP="00BD6B51">
            <w:pPr>
              <w:pStyle w:val="Agreement"/>
              <w:numPr>
                <w:ilvl w:val="0"/>
                <w:numId w:val="0"/>
              </w:numPr>
              <w:spacing w:after="120"/>
              <w:rPr>
                <w:rFonts w:ascii="Times New Roman" w:hAnsi="Times New Roman"/>
                <w:bCs/>
              </w:rPr>
            </w:pPr>
            <w:r>
              <w:rPr>
                <w:rFonts w:ascii="Times New Roman" w:eastAsiaTheme="minorEastAsia" w:hAnsi="Times New Roman" w:hint="eastAsia"/>
                <w:bCs/>
                <w:lang w:eastAsia="zh-CN"/>
              </w:rPr>
              <w:t>All agreements for NW side data collection</w:t>
            </w:r>
          </w:p>
          <w:p w14:paraId="4BEB73B9" w14:textId="020106B0" w:rsidR="00BD6B51" w:rsidRPr="00E33CE5" w:rsidRDefault="00BD6B51" w:rsidP="00BD6B51">
            <w:pPr>
              <w:pStyle w:val="Agreement"/>
              <w:numPr>
                <w:ilvl w:val="0"/>
                <w:numId w:val="68"/>
              </w:numPr>
              <w:tabs>
                <w:tab w:val="clear" w:pos="1619"/>
                <w:tab w:val="num" w:pos="419"/>
              </w:tabs>
              <w:spacing w:after="120"/>
              <w:ind w:leftChars="29" w:left="421"/>
              <w:rPr>
                <w:rFonts w:ascii="Times New Roman" w:hAnsi="Times New Roman"/>
                <w:bCs/>
              </w:rPr>
            </w:pPr>
            <w:r w:rsidRPr="00E33CE5">
              <w:rPr>
                <w:rFonts w:ascii="Times New Roman" w:hAnsi="Times New Roman"/>
                <w:bCs/>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22C356E7" w14:textId="77777777" w:rsidR="00BD6B51" w:rsidRPr="00E33CE5" w:rsidRDefault="00BD6B51" w:rsidP="00BD6B51">
            <w:pPr>
              <w:pStyle w:val="Agreement"/>
              <w:numPr>
                <w:ilvl w:val="0"/>
                <w:numId w:val="68"/>
              </w:numPr>
              <w:tabs>
                <w:tab w:val="clear" w:pos="1619"/>
                <w:tab w:val="num" w:pos="419"/>
              </w:tabs>
              <w:spacing w:after="120"/>
              <w:ind w:leftChars="29" w:left="421"/>
              <w:rPr>
                <w:rFonts w:ascii="Times New Roman" w:hAnsi="Times New Roman"/>
                <w:bCs/>
              </w:rPr>
            </w:pPr>
            <w:r w:rsidRPr="00E33CE5">
              <w:rPr>
                <w:rFonts w:ascii="Times New Roman" w:hAnsi="Times New Roman"/>
                <w:bCs/>
              </w:rPr>
              <w:t>Upon going to RRC_IDLE, RLF, or RRC_INACTIVE, UE discards any logged data</w:t>
            </w:r>
          </w:p>
          <w:p w14:paraId="3AE99577" w14:textId="77777777" w:rsidR="00BD6B51" w:rsidRPr="00E33CE5" w:rsidRDefault="00BD6B51" w:rsidP="00BD6B51">
            <w:pPr>
              <w:pStyle w:val="Agreement"/>
              <w:numPr>
                <w:ilvl w:val="0"/>
                <w:numId w:val="68"/>
              </w:numPr>
              <w:tabs>
                <w:tab w:val="clear" w:pos="1619"/>
                <w:tab w:val="num" w:pos="419"/>
              </w:tabs>
              <w:spacing w:after="120"/>
              <w:ind w:leftChars="29" w:left="421"/>
              <w:rPr>
                <w:rFonts w:ascii="Times New Roman" w:hAnsi="Times New Roman"/>
                <w:bCs/>
              </w:rPr>
            </w:pPr>
            <w:r w:rsidRPr="00E33CE5">
              <w:rPr>
                <w:rFonts w:ascii="Times New Roman" w:hAnsi="Times New Roman"/>
              </w:rPr>
              <w:t>Availability indication can be triggered due to:</w:t>
            </w:r>
          </w:p>
          <w:p w14:paraId="2E17BCE4" w14:textId="77777777" w:rsidR="00BD6B51" w:rsidRPr="00E33CE5" w:rsidRDefault="00BD6B51" w:rsidP="00BD6B51">
            <w:pPr>
              <w:widowControl/>
              <w:numPr>
                <w:ilvl w:val="1"/>
                <w:numId w:val="106"/>
              </w:numPr>
              <w:tabs>
                <w:tab w:val="left" w:pos="1622"/>
                <w:tab w:val="num" w:pos="2702"/>
              </w:tabs>
              <w:spacing w:before="40" w:after="120"/>
              <w:ind w:left="1080"/>
              <w:jc w:val="left"/>
              <w:rPr>
                <w:szCs w:val="24"/>
                <w:lang w:eastAsia="en-GB"/>
              </w:rPr>
            </w:pPr>
            <w:r w:rsidRPr="00E33CE5">
              <w:rPr>
                <w:szCs w:val="24"/>
                <w:lang w:eastAsia="en-GB"/>
              </w:rPr>
              <w:t>Full buffer being reached (if configured)</w:t>
            </w:r>
          </w:p>
          <w:p w14:paraId="5FB63551" w14:textId="77777777" w:rsidR="00BD6B51" w:rsidRPr="00E33CE5" w:rsidRDefault="00BD6B51" w:rsidP="00BD6B51">
            <w:pPr>
              <w:widowControl/>
              <w:numPr>
                <w:ilvl w:val="1"/>
                <w:numId w:val="106"/>
              </w:numPr>
              <w:tabs>
                <w:tab w:val="left" w:pos="1622"/>
                <w:tab w:val="num" w:pos="2702"/>
              </w:tabs>
              <w:spacing w:before="40" w:after="120"/>
              <w:ind w:left="1080"/>
              <w:jc w:val="left"/>
              <w:rPr>
                <w:szCs w:val="24"/>
                <w:lang w:eastAsia="en-GB"/>
              </w:rPr>
            </w:pPr>
            <w:r w:rsidRPr="00E33CE5">
              <w:rPr>
                <w:szCs w:val="24"/>
                <w:lang w:eastAsia="en-GB"/>
              </w:rPr>
              <w:t xml:space="preserve">Buffer threshold being reached (if configured). </w:t>
            </w:r>
          </w:p>
          <w:p w14:paraId="6C2850FF" w14:textId="77777777" w:rsidR="00BD6B51" w:rsidRPr="00E33CE5" w:rsidRDefault="00BD6B51" w:rsidP="00BD6B51">
            <w:pPr>
              <w:widowControl/>
              <w:numPr>
                <w:ilvl w:val="1"/>
                <w:numId w:val="106"/>
              </w:numPr>
              <w:tabs>
                <w:tab w:val="left" w:pos="1622"/>
                <w:tab w:val="num" w:pos="2702"/>
              </w:tabs>
              <w:spacing w:before="40" w:after="120"/>
              <w:ind w:left="1080"/>
              <w:jc w:val="left"/>
              <w:rPr>
                <w:szCs w:val="24"/>
                <w:lang w:eastAsia="en-GB"/>
              </w:rPr>
            </w:pPr>
            <w:r w:rsidRPr="00E33CE5">
              <w:rPr>
                <w:szCs w:val="24"/>
                <w:lang w:eastAsia="en-GB"/>
              </w:rPr>
              <w:t>Low power (if configured)</w:t>
            </w:r>
          </w:p>
          <w:p w14:paraId="61B8280B" w14:textId="77777777" w:rsidR="00BD6B51" w:rsidRPr="00E33CE5" w:rsidRDefault="00BD6B51" w:rsidP="00BD6B51">
            <w:pPr>
              <w:pStyle w:val="Agreement"/>
              <w:numPr>
                <w:ilvl w:val="0"/>
                <w:numId w:val="68"/>
              </w:numPr>
              <w:tabs>
                <w:tab w:val="clear" w:pos="1619"/>
                <w:tab w:val="num" w:pos="419"/>
              </w:tabs>
              <w:spacing w:after="120"/>
              <w:ind w:leftChars="29" w:left="421"/>
              <w:rPr>
                <w:rFonts w:ascii="Times New Roman" w:hAnsi="Times New Roman"/>
              </w:rPr>
            </w:pPr>
            <w:r w:rsidRPr="00E33CE5">
              <w:rPr>
                <w:rFonts w:ascii="Times New Roman" w:hAnsi="Times New Roman"/>
              </w:rPr>
              <w:t>The UE send a UAI that indicates:</w:t>
            </w:r>
          </w:p>
          <w:p w14:paraId="70E50CED" w14:textId="77777777" w:rsidR="00BD6B51" w:rsidRPr="00E33CE5" w:rsidRDefault="00BD6B51" w:rsidP="00BD6B51">
            <w:pPr>
              <w:widowControl/>
              <w:numPr>
                <w:ilvl w:val="1"/>
                <w:numId w:val="106"/>
              </w:numPr>
              <w:tabs>
                <w:tab w:val="left" w:pos="1622"/>
                <w:tab w:val="num" w:pos="2702"/>
              </w:tabs>
              <w:spacing w:before="40" w:after="120"/>
              <w:ind w:left="1080"/>
              <w:jc w:val="left"/>
              <w:rPr>
                <w:szCs w:val="24"/>
                <w:lang w:eastAsia="en-GB"/>
              </w:rPr>
            </w:pPr>
            <w:r w:rsidRPr="00E33CE5">
              <w:rPr>
                <w:szCs w:val="24"/>
                <w:lang w:eastAsia="en-GB"/>
              </w:rPr>
              <w:t>Data is available</w:t>
            </w:r>
          </w:p>
          <w:p w14:paraId="1E2DE59F" w14:textId="77777777" w:rsidR="00BD6B51" w:rsidRPr="00E33CE5" w:rsidRDefault="00BD6B51" w:rsidP="00BD6B51">
            <w:pPr>
              <w:widowControl/>
              <w:numPr>
                <w:ilvl w:val="1"/>
                <w:numId w:val="106"/>
              </w:numPr>
              <w:tabs>
                <w:tab w:val="left" w:pos="1622"/>
                <w:tab w:val="num" w:pos="2702"/>
              </w:tabs>
              <w:spacing w:before="40" w:after="120"/>
              <w:ind w:left="1080"/>
              <w:jc w:val="left"/>
              <w:rPr>
                <w:szCs w:val="24"/>
                <w:lang w:eastAsia="en-GB"/>
              </w:rPr>
            </w:pPr>
            <w:r w:rsidRPr="00E33CE5">
              <w:rPr>
                <w:szCs w:val="24"/>
                <w:lang w:eastAsia="en-GB"/>
              </w:rPr>
              <w:t>Reason for trigger (full buffer, threshold)</w:t>
            </w:r>
          </w:p>
          <w:p w14:paraId="61CED29C" w14:textId="77777777" w:rsidR="00BD6B51" w:rsidRPr="00E33CE5" w:rsidRDefault="00BD6B51" w:rsidP="00BD6B51">
            <w:pPr>
              <w:widowControl/>
              <w:numPr>
                <w:ilvl w:val="1"/>
                <w:numId w:val="106"/>
              </w:numPr>
              <w:tabs>
                <w:tab w:val="left" w:pos="1622"/>
                <w:tab w:val="num" w:pos="2702"/>
              </w:tabs>
              <w:spacing w:before="40" w:after="120"/>
              <w:ind w:left="1080"/>
              <w:jc w:val="left"/>
              <w:rPr>
                <w:szCs w:val="24"/>
                <w:lang w:eastAsia="en-GB"/>
              </w:rPr>
            </w:pPr>
            <w:r w:rsidRPr="00E33CE5">
              <w:rPr>
                <w:szCs w:val="24"/>
                <w:lang w:eastAsia="en-GB"/>
              </w:rPr>
              <w:t xml:space="preserve">Low power indication </w:t>
            </w:r>
          </w:p>
          <w:p w14:paraId="5672A04F" w14:textId="77777777" w:rsidR="00BD6B51" w:rsidRPr="00E33CE5" w:rsidRDefault="00BD6B51" w:rsidP="00BD6B51">
            <w:pPr>
              <w:pStyle w:val="Agreement"/>
              <w:numPr>
                <w:ilvl w:val="0"/>
                <w:numId w:val="68"/>
              </w:numPr>
              <w:tabs>
                <w:tab w:val="clear" w:pos="1619"/>
                <w:tab w:val="num" w:pos="419"/>
              </w:tabs>
              <w:spacing w:after="120"/>
              <w:ind w:leftChars="29" w:left="421"/>
              <w:rPr>
                <w:rFonts w:ascii="Times New Roman" w:hAnsi="Times New Roman"/>
              </w:rPr>
            </w:pPr>
            <w:r w:rsidRPr="00E33CE5">
              <w:rPr>
                <w:rFonts w:ascii="Times New Roman" w:hAnsi="Times New Roman"/>
              </w:rPr>
              <w:t>The encoding of the data is available/UAI and the cause value is FFS</w:t>
            </w:r>
          </w:p>
          <w:p w14:paraId="067CD749" w14:textId="77777777" w:rsidR="00BD6B51" w:rsidRPr="00E33CE5" w:rsidRDefault="00BD6B51" w:rsidP="00BD6B51">
            <w:pPr>
              <w:pStyle w:val="Doc-text2"/>
              <w:spacing w:after="120"/>
              <w:ind w:left="0" w:firstLine="0"/>
              <w:rPr>
                <w:rFonts w:ascii="Times New Roman" w:eastAsiaTheme="minorEastAsia" w:hAnsi="Times New Roman"/>
                <w:lang w:eastAsia="zh-CN"/>
              </w:rPr>
            </w:pPr>
            <w:r w:rsidRPr="00E33CE5">
              <w:rPr>
                <w:rFonts w:ascii="Times New Roman" w:hAnsi="Times New Roman"/>
              </w:rPr>
              <w:t>NOTE: it is up to UE Implementation how buffer threshold reached and low power is determined</w:t>
            </w:r>
          </w:p>
          <w:p w14:paraId="7E5BC429" w14:textId="77777777" w:rsidR="00BD6B51" w:rsidRPr="00BD6B51" w:rsidRDefault="00BD6B51" w:rsidP="00BD6B51">
            <w:pPr>
              <w:pStyle w:val="Agreement"/>
              <w:numPr>
                <w:ilvl w:val="0"/>
                <w:numId w:val="68"/>
              </w:numPr>
              <w:tabs>
                <w:tab w:val="clear" w:pos="1619"/>
                <w:tab w:val="num" w:pos="419"/>
              </w:tabs>
              <w:spacing w:after="120"/>
              <w:ind w:leftChars="29" w:left="421"/>
              <w:rPr>
                <w:rFonts w:ascii="Times New Roman" w:hAnsi="Times New Roman"/>
                <w:lang w:val="en-US"/>
              </w:rPr>
            </w:pPr>
            <w:r w:rsidRPr="00BD6B51">
              <w:rPr>
                <w:rFonts w:ascii="Times New Roman" w:hAnsi="Times New Roman"/>
                <w:lang w:val="en-US"/>
              </w:rPr>
              <w:t>The measurement configuration of AI/ML data collection can configure measurements for multiple sets of resources and use cases (e.g. BM, Mobility, etc)</w:t>
            </w:r>
          </w:p>
          <w:p w14:paraId="21816563" w14:textId="77777777" w:rsidR="00BD6B51" w:rsidRPr="00BD6B51" w:rsidRDefault="00BD6B51" w:rsidP="00BD6B51">
            <w:pPr>
              <w:pStyle w:val="Agreement"/>
              <w:numPr>
                <w:ilvl w:val="0"/>
                <w:numId w:val="68"/>
              </w:numPr>
              <w:tabs>
                <w:tab w:val="clear" w:pos="1619"/>
                <w:tab w:val="num" w:pos="419"/>
              </w:tabs>
              <w:spacing w:after="120"/>
              <w:ind w:leftChars="29" w:left="421"/>
              <w:rPr>
                <w:rFonts w:ascii="Times New Roman" w:hAnsi="Times New Roman"/>
              </w:rPr>
            </w:pPr>
            <w:r w:rsidRPr="00BD6B51">
              <w:rPr>
                <w:rFonts w:ascii="Times New Roman" w:hAnsi="Times New Roman" w:hint="eastAsia"/>
              </w:rPr>
              <w:t>For temporal domain, the network is made aware whether there is a gap between two consecutive samples.   FFS amount of gap and whether this is implicit or explicit</w:t>
            </w:r>
          </w:p>
          <w:p w14:paraId="1EC64021" w14:textId="5A797EC4" w:rsidR="00BD6B51" w:rsidRPr="00BD6B51" w:rsidRDefault="00BD6B51" w:rsidP="00BD6B51">
            <w:pPr>
              <w:pStyle w:val="Agreement"/>
              <w:numPr>
                <w:ilvl w:val="0"/>
                <w:numId w:val="68"/>
              </w:numPr>
              <w:tabs>
                <w:tab w:val="clear" w:pos="1619"/>
                <w:tab w:val="num" w:pos="419"/>
              </w:tabs>
              <w:spacing w:after="120"/>
              <w:ind w:leftChars="29" w:left="421"/>
              <w:rPr>
                <w:rFonts w:ascii="Times New Roman" w:hAnsi="Times New Roman"/>
                <w:lang w:val="en-US"/>
              </w:rPr>
            </w:pPr>
            <w:r w:rsidRPr="00BD6B51">
              <w:rPr>
                <w:rFonts w:ascii="Times New Roman" w:hAnsi="Times New Roman" w:hint="eastAsia"/>
              </w:rPr>
              <w:t>New SRB can be configured for NW-side data collection  (with lower priority)</w:t>
            </w:r>
          </w:p>
        </w:tc>
      </w:tr>
    </w:tbl>
    <w:p w14:paraId="54796A6C" w14:textId="77777777" w:rsidR="00BD6B51" w:rsidRDefault="00BD6B51" w:rsidP="00E27AAC">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p>
    <w:p w14:paraId="5EAAFD3F" w14:textId="77777777" w:rsidR="00E33CE5" w:rsidRDefault="00E33CE5" w:rsidP="004B1929">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val="en-GB"/>
        </w:rPr>
      </w:pPr>
    </w:p>
    <w:p w14:paraId="691F5F18" w14:textId="5923BF2F" w:rsidR="000E096F" w:rsidRDefault="000E096F" w:rsidP="000E096F">
      <w:pPr>
        <w:pStyle w:val="aff1"/>
        <w:spacing w:before="120"/>
        <w:rPr>
          <w:rFonts w:eastAsia="等线"/>
          <w:lang w:eastAsia="zh-CN"/>
        </w:rPr>
      </w:pPr>
      <w:r>
        <w:rPr>
          <w:rFonts w:eastAsia="等线" w:hint="eastAsia"/>
          <w:lang w:eastAsia="zh-CN"/>
        </w:rPr>
        <w:lastRenderedPageBreak/>
        <w:t>I</w:t>
      </w:r>
      <w:r>
        <w:rPr>
          <w:rFonts w:eastAsia="等线"/>
          <w:lang w:eastAsia="zh-CN"/>
        </w:rPr>
        <w:t>n this contribution, we will discuss the remaining issues for NW side data collection.</w:t>
      </w:r>
    </w:p>
    <w:p w14:paraId="1F325624" w14:textId="77777777" w:rsidR="000E096F" w:rsidRPr="000E096F" w:rsidRDefault="000E096F" w:rsidP="004B1929">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p>
    <w:p w14:paraId="244B41F8" w14:textId="77777777" w:rsid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 xml:space="preserve">2 Discussion </w:t>
      </w:r>
    </w:p>
    <w:p w14:paraId="213D9D1C" w14:textId="7E6129C7" w:rsidR="00D96BBE" w:rsidRPr="00D96BBE" w:rsidRDefault="00D96BBE" w:rsidP="005C7E07">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D96BBE">
        <w:rPr>
          <w:rFonts w:ascii="Times New Roman" w:hAnsi="Times New Roman" w:cs="Times New Roman"/>
          <w:kern w:val="0"/>
          <w:sz w:val="32"/>
          <w:szCs w:val="32"/>
        </w:rPr>
        <w:t xml:space="preserve">2.1 </w:t>
      </w:r>
      <w:r w:rsidR="00985652">
        <w:rPr>
          <w:rFonts w:ascii="Times New Roman" w:hAnsi="Times New Roman" w:cs="Times New Roman" w:hint="eastAsia"/>
          <w:kern w:val="0"/>
          <w:sz w:val="32"/>
          <w:szCs w:val="32"/>
        </w:rPr>
        <w:t>D</w:t>
      </w:r>
      <w:r w:rsidR="00420B12">
        <w:rPr>
          <w:rFonts w:ascii="Times New Roman" w:hAnsi="Times New Roman" w:cs="Times New Roman" w:hint="eastAsia"/>
          <w:kern w:val="0"/>
          <w:sz w:val="32"/>
          <w:szCs w:val="32"/>
        </w:rPr>
        <w:t xml:space="preserve">ata </w:t>
      </w:r>
      <w:r w:rsidRPr="00D96BBE">
        <w:rPr>
          <w:rFonts w:ascii="Times New Roman" w:hAnsi="Times New Roman" w:cs="Times New Roman"/>
          <w:kern w:val="0"/>
          <w:sz w:val="32"/>
          <w:szCs w:val="32"/>
        </w:rPr>
        <w:t xml:space="preserve">availability indication </w:t>
      </w:r>
      <w:r w:rsidR="005E631A">
        <w:rPr>
          <w:rFonts w:ascii="Times New Roman" w:hAnsi="Times New Roman" w:cs="Times New Roman" w:hint="eastAsia"/>
          <w:kern w:val="0"/>
          <w:sz w:val="32"/>
          <w:szCs w:val="32"/>
        </w:rPr>
        <w:t>and cause value</w:t>
      </w:r>
    </w:p>
    <w:p w14:paraId="3FBF7602" w14:textId="41A12563" w:rsidR="00B14411" w:rsidRPr="00CA0A20" w:rsidRDefault="005049A8" w:rsidP="00B14411">
      <w:pPr>
        <w:widowControl/>
        <w:overflowPunct w:val="0"/>
        <w:autoSpaceDE w:val="0"/>
        <w:autoSpaceDN w:val="0"/>
        <w:adjustRightInd w:val="0"/>
        <w:spacing w:after="120"/>
        <w:textAlignment w:val="baseline"/>
        <w:rPr>
          <w:rFonts w:ascii="Arial" w:eastAsia="Times New Roman" w:hAnsi="Arial" w:cs="Times New Roman"/>
          <w:kern w:val="0"/>
          <w:sz w:val="20"/>
          <w:szCs w:val="20"/>
          <w:lang w:val="en-GB"/>
        </w:rPr>
      </w:pPr>
      <w:r w:rsidRPr="00E27AAC">
        <w:rPr>
          <w:rFonts w:ascii="Times New Roman" w:eastAsia="宋体" w:hAnsi="Times New Roman" w:cs="Times New Roman"/>
          <w:color w:val="000000"/>
          <w:kern w:val="0"/>
          <w:sz w:val="20"/>
          <w:szCs w:val="20"/>
          <w:lang w:eastAsia="ja-JP"/>
        </w:rPr>
        <w:t>In last RAN2#129</w:t>
      </w:r>
      <w:r>
        <w:rPr>
          <w:rFonts w:ascii="Times New Roman" w:eastAsia="宋体" w:hAnsi="Times New Roman" w:cs="Times New Roman" w:hint="eastAsia"/>
          <w:color w:val="000000"/>
          <w:kern w:val="0"/>
          <w:sz w:val="20"/>
          <w:szCs w:val="20"/>
        </w:rPr>
        <w:t>bis</w:t>
      </w:r>
      <w:r w:rsidRPr="00E27AAC">
        <w:rPr>
          <w:rFonts w:ascii="Times New Roman" w:eastAsia="宋体" w:hAnsi="Times New Roman" w:cs="Times New Roman"/>
          <w:color w:val="000000"/>
          <w:kern w:val="0"/>
          <w:sz w:val="20"/>
          <w:szCs w:val="20"/>
          <w:lang w:eastAsia="ja-JP"/>
        </w:rPr>
        <w:t xml:space="preserve"> meeting,</w:t>
      </w:r>
      <w:r>
        <w:rPr>
          <w:rFonts w:ascii="Times New Roman" w:eastAsia="宋体" w:hAnsi="Times New Roman" w:cs="Times New Roman" w:hint="eastAsia"/>
          <w:color w:val="000000"/>
          <w:kern w:val="0"/>
          <w:sz w:val="20"/>
          <w:szCs w:val="20"/>
        </w:rPr>
        <w:t xml:space="preserve"> the </w:t>
      </w:r>
      <w:r>
        <w:rPr>
          <w:rFonts w:ascii="Times New Roman" w:eastAsia="宋体" w:hAnsi="Times New Roman" w:cs="Times New Roman"/>
          <w:color w:val="000000"/>
          <w:kern w:val="0"/>
          <w:sz w:val="20"/>
          <w:szCs w:val="20"/>
        </w:rPr>
        <w:t>follow</w:t>
      </w:r>
      <w:r>
        <w:rPr>
          <w:rFonts w:ascii="Times New Roman" w:eastAsia="宋体" w:hAnsi="Times New Roman" w:cs="Times New Roman" w:hint="eastAsia"/>
          <w:color w:val="000000"/>
          <w:kern w:val="0"/>
          <w:sz w:val="20"/>
          <w:szCs w:val="20"/>
        </w:rPr>
        <w:t xml:space="preserve">ing agreements were made </w:t>
      </w:r>
    </w:p>
    <w:tbl>
      <w:tblPr>
        <w:tblStyle w:val="13"/>
        <w:tblW w:w="0" w:type="auto"/>
        <w:tblLook w:val="04A0" w:firstRow="1" w:lastRow="0" w:firstColumn="1" w:lastColumn="0" w:noHBand="0" w:noVBand="1"/>
      </w:tblPr>
      <w:tblGrid>
        <w:gridCol w:w="9350"/>
      </w:tblGrid>
      <w:tr w:rsidR="00B14411" w:rsidRPr="00CA0A20" w14:paraId="6E9D190A" w14:textId="77777777" w:rsidTr="00540401">
        <w:tc>
          <w:tcPr>
            <w:tcW w:w="9629" w:type="dxa"/>
          </w:tcPr>
          <w:p w14:paraId="2F1EF5A8" w14:textId="77777777" w:rsidR="00B14411" w:rsidRPr="002B60B0" w:rsidRDefault="00B14411" w:rsidP="00540401">
            <w:pPr>
              <w:widowControl/>
              <w:tabs>
                <w:tab w:val="left" w:pos="1622"/>
              </w:tabs>
              <w:ind w:left="363" w:hanging="363"/>
              <w:jc w:val="left"/>
              <w:rPr>
                <w:rFonts w:ascii="Times New Roman" w:eastAsia="Batang" w:hAnsi="Times New Roman" w:cs="Times New Roman"/>
                <w:b/>
                <w:bCs/>
                <w:sz w:val="20"/>
                <w:szCs w:val="24"/>
                <w:lang w:eastAsia="en-GB"/>
              </w:rPr>
            </w:pPr>
            <w:r w:rsidRPr="002B60B0">
              <w:rPr>
                <w:rFonts w:ascii="Times New Roman" w:eastAsia="Batang" w:hAnsi="Times New Roman" w:cs="Times New Roman"/>
                <w:b/>
                <w:bCs/>
                <w:sz w:val="20"/>
                <w:szCs w:val="24"/>
                <w:lang w:eastAsia="en-GB"/>
              </w:rPr>
              <w:t>Agreements on availability indication</w:t>
            </w:r>
          </w:p>
          <w:p w14:paraId="51C2FA15" w14:textId="77777777" w:rsidR="00B14411" w:rsidRPr="002B60B0" w:rsidRDefault="00B14411" w:rsidP="00B14411">
            <w:pPr>
              <w:widowControl/>
              <w:numPr>
                <w:ilvl w:val="0"/>
                <w:numId w:val="106"/>
              </w:numPr>
              <w:tabs>
                <w:tab w:val="clear" w:pos="1619"/>
                <w:tab w:val="left" w:pos="1622"/>
              </w:tabs>
              <w:overflowPunct w:val="0"/>
              <w:autoSpaceDE w:val="0"/>
              <w:autoSpaceDN w:val="0"/>
              <w:adjustRightInd w:val="0"/>
              <w:spacing w:after="120"/>
              <w:ind w:left="36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Availability indication can be triggered due to:</w:t>
            </w:r>
          </w:p>
          <w:p w14:paraId="4000DF7B" w14:textId="77777777" w:rsidR="00B14411" w:rsidRPr="002B60B0" w:rsidRDefault="00B14411" w:rsidP="00B14411">
            <w:pPr>
              <w:widowControl/>
              <w:numPr>
                <w:ilvl w:val="1"/>
                <w:numId w:val="106"/>
              </w:numPr>
              <w:tabs>
                <w:tab w:val="left" w:pos="1622"/>
                <w:tab w:val="num" w:pos="2702"/>
              </w:tabs>
              <w:overflowPunct w:val="0"/>
              <w:autoSpaceDE w:val="0"/>
              <w:autoSpaceDN w:val="0"/>
              <w:adjustRightInd w:val="0"/>
              <w:spacing w:after="120"/>
              <w:ind w:left="108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Full buffer being reached (if configured)</w:t>
            </w:r>
          </w:p>
          <w:p w14:paraId="7C8A4214" w14:textId="77777777" w:rsidR="00B14411" w:rsidRPr="002B60B0" w:rsidRDefault="00B14411" w:rsidP="00B14411">
            <w:pPr>
              <w:widowControl/>
              <w:numPr>
                <w:ilvl w:val="1"/>
                <w:numId w:val="106"/>
              </w:numPr>
              <w:tabs>
                <w:tab w:val="left" w:pos="1622"/>
                <w:tab w:val="num" w:pos="2702"/>
              </w:tabs>
              <w:overflowPunct w:val="0"/>
              <w:autoSpaceDE w:val="0"/>
              <w:autoSpaceDN w:val="0"/>
              <w:adjustRightInd w:val="0"/>
              <w:spacing w:after="120"/>
              <w:ind w:left="108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 xml:space="preserve">Buffer threshold being reached (if configured). </w:t>
            </w:r>
          </w:p>
          <w:p w14:paraId="5F15F5A5" w14:textId="77777777" w:rsidR="00B14411" w:rsidRPr="002B60B0" w:rsidRDefault="00B14411" w:rsidP="00B14411">
            <w:pPr>
              <w:widowControl/>
              <w:numPr>
                <w:ilvl w:val="1"/>
                <w:numId w:val="106"/>
              </w:numPr>
              <w:tabs>
                <w:tab w:val="left" w:pos="1622"/>
                <w:tab w:val="num" w:pos="2702"/>
              </w:tabs>
              <w:overflowPunct w:val="0"/>
              <w:autoSpaceDE w:val="0"/>
              <w:autoSpaceDN w:val="0"/>
              <w:adjustRightInd w:val="0"/>
              <w:spacing w:after="120"/>
              <w:ind w:left="108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Low power (if configured)</w:t>
            </w:r>
          </w:p>
          <w:p w14:paraId="687DA8DC" w14:textId="77777777" w:rsidR="00B14411" w:rsidRPr="002B60B0" w:rsidRDefault="00B14411" w:rsidP="00B14411">
            <w:pPr>
              <w:widowControl/>
              <w:numPr>
                <w:ilvl w:val="0"/>
                <w:numId w:val="106"/>
              </w:numPr>
              <w:tabs>
                <w:tab w:val="clear" w:pos="1619"/>
                <w:tab w:val="left" w:pos="1622"/>
              </w:tabs>
              <w:overflowPunct w:val="0"/>
              <w:autoSpaceDE w:val="0"/>
              <w:autoSpaceDN w:val="0"/>
              <w:adjustRightInd w:val="0"/>
              <w:spacing w:after="120"/>
              <w:ind w:left="36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The UE send a UAI that indicates:</w:t>
            </w:r>
          </w:p>
          <w:p w14:paraId="37C3EBAB" w14:textId="77777777" w:rsidR="00B14411" w:rsidRPr="002B60B0" w:rsidRDefault="00B14411" w:rsidP="00B14411">
            <w:pPr>
              <w:widowControl/>
              <w:numPr>
                <w:ilvl w:val="1"/>
                <w:numId w:val="106"/>
              </w:numPr>
              <w:tabs>
                <w:tab w:val="left" w:pos="1622"/>
                <w:tab w:val="num" w:pos="2702"/>
              </w:tabs>
              <w:overflowPunct w:val="0"/>
              <w:autoSpaceDE w:val="0"/>
              <w:autoSpaceDN w:val="0"/>
              <w:adjustRightInd w:val="0"/>
              <w:spacing w:after="120"/>
              <w:ind w:left="108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Data is available</w:t>
            </w:r>
          </w:p>
          <w:p w14:paraId="7234E09A" w14:textId="77777777" w:rsidR="00B14411" w:rsidRPr="002B60B0" w:rsidRDefault="00B14411" w:rsidP="00B14411">
            <w:pPr>
              <w:widowControl/>
              <w:numPr>
                <w:ilvl w:val="1"/>
                <w:numId w:val="106"/>
              </w:numPr>
              <w:tabs>
                <w:tab w:val="left" w:pos="1622"/>
                <w:tab w:val="num" w:pos="2702"/>
              </w:tabs>
              <w:overflowPunct w:val="0"/>
              <w:autoSpaceDE w:val="0"/>
              <w:autoSpaceDN w:val="0"/>
              <w:adjustRightInd w:val="0"/>
              <w:spacing w:after="120"/>
              <w:ind w:left="108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Reason for trigger (full buffer, threshold)</w:t>
            </w:r>
          </w:p>
          <w:p w14:paraId="719959D8" w14:textId="77777777" w:rsidR="00B14411" w:rsidRPr="002B60B0" w:rsidRDefault="00B14411" w:rsidP="00B14411">
            <w:pPr>
              <w:widowControl/>
              <w:numPr>
                <w:ilvl w:val="1"/>
                <w:numId w:val="106"/>
              </w:numPr>
              <w:tabs>
                <w:tab w:val="left" w:pos="1622"/>
                <w:tab w:val="num" w:pos="2702"/>
              </w:tabs>
              <w:overflowPunct w:val="0"/>
              <w:autoSpaceDE w:val="0"/>
              <w:autoSpaceDN w:val="0"/>
              <w:adjustRightInd w:val="0"/>
              <w:spacing w:after="120"/>
              <w:ind w:left="108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 xml:space="preserve">Low power indication </w:t>
            </w:r>
          </w:p>
          <w:p w14:paraId="2318B4DF" w14:textId="77777777" w:rsidR="00B14411" w:rsidRPr="002B60B0" w:rsidRDefault="00B14411" w:rsidP="00B14411">
            <w:pPr>
              <w:widowControl/>
              <w:numPr>
                <w:ilvl w:val="0"/>
                <w:numId w:val="106"/>
              </w:numPr>
              <w:tabs>
                <w:tab w:val="clear" w:pos="1619"/>
                <w:tab w:val="left" w:pos="1622"/>
              </w:tabs>
              <w:overflowPunct w:val="0"/>
              <w:autoSpaceDE w:val="0"/>
              <w:autoSpaceDN w:val="0"/>
              <w:adjustRightInd w:val="0"/>
              <w:spacing w:after="120"/>
              <w:ind w:left="360"/>
              <w:jc w:val="left"/>
              <w:textAlignment w:val="baseline"/>
              <w:rPr>
                <w:rFonts w:ascii="Times New Roman" w:eastAsia="Batang" w:hAnsi="Times New Roman" w:cs="Times New Roman"/>
                <w:sz w:val="20"/>
                <w:szCs w:val="24"/>
                <w:lang w:eastAsia="en-GB"/>
              </w:rPr>
            </w:pPr>
            <w:r w:rsidRPr="002B60B0">
              <w:rPr>
                <w:rFonts w:ascii="Times New Roman" w:eastAsia="Batang" w:hAnsi="Times New Roman" w:cs="Times New Roman"/>
                <w:sz w:val="20"/>
                <w:szCs w:val="24"/>
                <w:lang w:eastAsia="en-GB"/>
              </w:rPr>
              <w:t>The encoding of the data is available/UAI and the cause value is FFS</w:t>
            </w:r>
          </w:p>
          <w:p w14:paraId="05DF9D2A" w14:textId="77777777" w:rsidR="00B14411" w:rsidRPr="00CA0A20" w:rsidRDefault="00B14411" w:rsidP="00540401">
            <w:pPr>
              <w:widowControl/>
              <w:overflowPunct w:val="0"/>
              <w:autoSpaceDE w:val="0"/>
              <w:autoSpaceDN w:val="0"/>
              <w:adjustRightInd w:val="0"/>
              <w:spacing w:after="120"/>
              <w:textAlignment w:val="baseline"/>
              <w:rPr>
                <w:rFonts w:ascii="Arial" w:eastAsia="Times New Roman" w:hAnsi="Arial" w:cs="Times New Roman"/>
                <w:sz w:val="20"/>
                <w:szCs w:val="20"/>
                <w:lang w:val="en-GB" w:eastAsia="sv-SE"/>
              </w:rPr>
            </w:pPr>
            <w:r w:rsidRPr="00CA0A20">
              <w:rPr>
                <w:rFonts w:ascii="Times New Roman" w:eastAsia="Times New Roman" w:hAnsi="Times New Roman" w:cs="Times New Roman"/>
                <w:sz w:val="20"/>
                <w:szCs w:val="20"/>
              </w:rPr>
              <w:t>NOTE: it is up to UE Implementation how buffer threshold reached and low power is determined</w:t>
            </w:r>
          </w:p>
        </w:tc>
      </w:tr>
    </w:tbl>
    <w:p w14:paraId="1BD68B19" w14:textId="77777777" w:rsidR="00B14411" w:rsidRDefault="00B14411" w:rsidP="00B14411">
      <w:pPr>
        <w:widowControl/>
        <w:overflowPunct w:val="0"/>
        <w:autoSpaceDE w:val="0"/>
        <w:autoSpaceDN w:val="0"/>
        <w:adjustRightInd w:val="0"/>
        <w:spacing w:after="120"/>
        <w:textAlignment w:val="baseline"/>
        <w:rPr>
          <w:rFonts w:ascii="Arial" w:hAnsi="Arial" w:cs="Times New Roman"/>
          <w:kern w:val="0"/>
          <w:sz w:val="20"/>
          <w:szCs w:val="20"/>
          <w:lang w:val="en-GB"/>
        </w:rPr>
      </w:pPr>
    </w:p>
    <w:p w14:paraId="5FE68515" w14:textId="77777777" w:rsidR="001B5B92" w:rsidRDefault="00942304" w:rsidP="001B5B92">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eastAsia="宋体" w:hAnsi="Times New Roman" w:cs="Times New Roman"/>
          <w:color w:val="000000"/>
          <w:kern w:val="0"/>
          <w:sz w:val="20"/>
          <w:szCs w:val="20"/>
        </w:rPr>
        <w:t>According</w:t>
      </w:r>
      <w:r>
        <w:rPr>
          <w:rFonts w:ascii="Times New Roman" w:eastAsia="宋体" w:hAnsi="Times New Roman" w:cs="Times New Roman" w:hint="eastAsia"/>
          <w:color w:val="000000"/>
          <w:kern w:val="0"/>
          <w:sz w:val="20"/>
          <w:szCs w:val="20"/>
        </w:rPr>
        <w:t xml:space="preserve"> to the </w:t>
      </w:r>
      <w:r w:rsidR="00985652">
        <w:rPr>
          <w:rFonts w:ascii="Times New Roman" w:eastAsia="宋体" w:hAnsi="Times New Roman" w:cs="Times New Roman"/>
          <w:color w:val="000000"/>
          <w:kern w:val="0"/>
          <w:sz w:val="20"/>
          <w:szCs w:val="20"/>
        </w:rPr>
        <w:t>agreements</w:t>
      </w:r>
      <w:r>
        <w:rPr>
          <w:rFonts w:ascii="Times New Roman" w:eastAsia="宋体" w:hAnsi="Times New Roman" w:cs="Times New Roman" w:hint="eastAsia"/>
          <w:color w:val="000000"/>
          <w:kern w:val="0"/>
          <w:sz w:val="20"/>
          <w:szCs w:val="20"/>
        </w:rPr>
        <w:t>,</w:t>
      </w:r>
      <w:r w:rsidR="00683D46">
        <w:rPr>
          <w:rFonts w:ascii="Times New Roman" w:eastAsia="宋体" w:hAnsi="Times New Roman" w:cs="Times New Roman" w:hint="eastAsia"/>
          <w:color w:val="000000"/>
          <w:kern w:val="0"/>
          <w:sz w:val="20"/>
          <w:szCs w:val="20"/>
        </w:rPr>
        <w:t xml:space="preserve"> the low power indication is not included in the reason for trigger. I</w:t>
      </w:r>
      <w:r w:rsidR="00B368C5" w:rsidRPr="00CA0A20">
        <w:rPr>
          <w:rFonts w:ascii="Times New Roman" w:eastAsia="宋体" w:hAnsi="Times New Roman" w:cs="Times New Roman"/>
          <w:color w:val="000000"/>
          <w:kern w:val="0"/>
          <w:sz w:val="20"/>
          <w:szCs w:val="20"/>
        </w:rPr>
        <w:t xml:space="preserve">t is not yet clear </w:t>
      </w:r>
      <w:r w:rsidR="001B5B92">
        <w:rPr>
          <w:rFonts w:ascii="Times New Roman" w:eastAsia="宋体" w:hAnsi="Times New Roman" w:cs="Times New Roman" w:hint="eastAsia"/>
          <w:color w:val="000000"/>
          <w:kern w:val="0"/>
          <w:sz w:val="20"/>
          <w:szCs w:val="20"/>
        </w:rPr>
        <w:t>s</w:t>
      </w:r>
      <w:r w:rsidR="001B5B92" w:rsidRPr="001B5B92">
        <w:rPr>
          <w:rFonts w:ascii="Times New Roman" w:eastAsia="宋体" w:hAnsi="Times New Roman" w:cs="Times New Roman" w:hint="eastAsia"/>
          <w:color w:val="000000"/>
          <w:kern w:val="0"/>
          <w:sz w:val="20"/>
          <w:szCs w:val="20"/>
        </w:rPr>
        <w:t>hould the low power indication, buffer full, and buffer threshold reached indications be separated or combined into a single bit</w:t>
      </w:r>
      <w:r>
        <w:rPr>
          <w:rFonts w:ascii="Times New Roman" w:eastAsia="宋体" w:hAnsi="Times New Roman" w:cs="Times New Roman" w:hint="eastAsia"/>
          <w:color w:val="000000"/>
          <w:kern w:val="0"/>
          <w:sz w:val="20"/>
          <w:szCs w:val="20"/>
        </w:rPr>
        <w:t xml:space="preserve">. </w:t>
      </w:r>
      <w:r w:rsidR="001B5B92">
        <w:rPr>
          <w:rFonts w:ascii="Times New Roman" w:hAnsi="Times New Roman" w:cs="Times New Roman" w:hint="eastAsia"/>
          <w:kern w:val="0"/>
          <w:sz w:val="20"/>
          <w:szCs w:val="24"/>
        </w:rPr>
        <w:t xml:space="preserve">From our side, </w:t>
      </w:r>
      <w:r w:rsidR="001B5B92" w:rsidRPr="001B5B92">
        <w:rPr>
          <w:rFonts w:ascii="Times New Roman" w:eastAsia="宋体" w:hAnsi="Times New Roman" w:cs="Times New Roman" w:hint="eastAsia"/>
          <w:color w:val="000000"/>
          <w:kern w:val="0"/>
          <w:sz w:val="20"/>
          <w:szCs w:val="20"/>
        </w:rPr>
        <w:t>s</w:t>
      </w:r>
      <w:r w:rsidR="001B5B92" w:rsidRPr="001B5B92">
        <w:rPr>
          <w:rFonts w:ascii="Times New Roman" w:eastAsia="宋体" w:hAnsi="Times New Roman" w:cs="Times New Roman"/>
          <w:color w:val="000000"/>
          <w:kern w:val="0"/>
          <w:sz w:val="20"/>
          <w:szCs w:val="20"/>
        </w:rPr>
        <w:t xml:space="preserve">eparate </w:t>
      </w:r>
      <w:r w:rsidR="001B5B92">
        <w:rPr>
          <w:rFonts w:ascii="Times New Roman" w:eastAsia="宋体" w:hAnsi="Times New Roman" w:cs="Times New Roman" w:hint="eastAsia"/>
          <w:color w:val="000000"/>
          <w:kern w:val="0"/>
          <w:sz w:val="20"/>
          <w:szCs w:val="20"/>
        </w:rPr>
        <w:t>b</w:t>
      </w:r>
      <w:r w:rsidR="001B5B92" w:rsidRPr="001B5B92">
        <w:rPr>
          <w:rFonts w:ascii="Times New Roman" w:eastAsia="宋体" w:hAnsi="Times New Roman" w:cs="Times New Roman"/>
          <w:color w:val="000000"/>
          <w:kern w:val="0"/>
          <w:sz w:val="20"/>
          <w:szCs w:val="20"/>
        </w:rPr>
        <w:t>its</w:t>
      </w:r>
      <w:r w:rsidR="001B5B92">
        <w:rPr>
          <w:rFonts w:ascii="Times New Roman" w:eastAsia="宋体" w:hAnsi="Times New Roman" w:cs="Times New Roman" w:hint="eastAsia"/>
          <w:color w:val="000000"/>
          <w:kern w:val="0"/>
          <w:sz w:val="20"/>
          <w:szCs w:val="20"/>
        </w:rPr>
        <w:t xml:space="preserve"> </w:t>
      </w:r>
      <w:r w:rsidR="001B5B92">
        <w:rPr>
          <w:rFonts w:ascii="Times New Roman" w:eastAsia="宋体" w:hAnsi="Times New Roman" w:cs="Times New Roman"/>
          <w:color w:val="000000"/>
          <w:kern w:val="0"/>
          <w:sz w:val="20"/>
          <w:szCs w:val="20"/>
        </w:rPr>
        <w:t>p</w:t>
      </w:r>
      <w:r w:rsidR="001B5B92" w:rsidRPr="001B5B92">
        <w:rPr>
          <w:rFonts w:ascii="Times New Roman" w:eastAsia="宋体" w:hAnsi="Times New Roman" w:cs="Times New Roman"/>
          <w:color w:val="000000"/>
          <w:kern w:val="0"/>
          <w:sz w:val="20"/>
          <w:szCs w:val="20"/>
        </w:rPr>
        <w:t>rovide</w:t>
      </w:r>
      <w:r w:rsidR="001B5B92" w:rsidRPr="001B5B92">
        <w:rPr>
          <w:rFonts w:ascii="Times New Roman" w:eastAsia="宋体" w:hAnsi="Times New Roman" w:cs="Times New Roman" w:hint="eastAsia"/>
          <w:color w:val="000000"/>
          <w:kern w:val="0"/>
          <w:sz w:val="20"/>
          <w:szCs w:val="20"/>
        </w:rPr>
        <w:t xml:space="preserve"> granularity, allowing the network to distinguish between different trigger conditions (e.g., low power</w:t>
      </w:r>
      <w:r w:rsidR="001B5B92">
        <w:rPr>
          <w:rFonts w:ascii="Times New Roman" w:eastAsia="宋体" w:hAnsi="Times New Roman" w:cs="Times New Roman" w:hint="eastAsia"/>
          <w:color w:val="000000"/>
          <w:kern w:val="0"/>
          <w:sz w:val="20"/>
          <w:szCs w:val="20"/>
        </w:rPr>
        <w:t>,</w:t>
      </w:r>
      <w:r w:rsidR="001B5B92" w:rsidRPr="001B5B92">
        <w:rPr>
          <w:rFonts w:ascii="Times New Roman" w:eastAsia="宋体" w:hAnsi="Times New Roman" w:cs="Times New Roman" w:hint="eastAsia"/>
          <w:color w:val="000000"/>
          <w:kern w:val="0"/>
          <w:sz w:val="20"/>
          <w:szCs w:val="20"/>
        </w:rPr>
        <w:t xml:space="preserve"> buffer full).</w:t>
      </w:r>
      <w:r w:rsidR="001B5B92" w:rsidRPr="001B5B92">
        <w:rPr>
          <w:rFonts w:hint="eastAsia"/>
        </w:rPr>
        <w:t xml:space="preserve"> </w:t>
      </w:r>
      <w:r w:rsidR="001B5B92">
        <w:rPr>
          <w:rFonts w:ascii="Times New Roman" w:eastAsia="宋体" w:hAnsi="Times New Roman" w:cs="Times New Roman" w:hint="eastAsia"/>
          <w:color w:val="000000"/>
          <w:kern w:val="0"/>
          <w:sz w:val="20"/>
          <w:szCs w:val="20"/>
        </w:rPr>
        <w:t>In addition, it s</w:t>
      </w:r>
      <w:r w:rsidR="001B5B92" w:rsidRPr="001B5B92">
        <w:rPr>
          <w:rFonts w:ascii="Times New Roman" w:eastAsia="宋体" w:hAnsi="Times New Roman" w:cs="Times New Roman" w:hint="eastAsia"/>
          <w:color w:val="000000"/>
          <w:kern w:val="0"/>
          <w:sz w:val="20"/>
          <w:szCs w:val="20"/>
        </w:rPr>
        <w:t>upports potential future extensions if additional trigger types are defined.</w:t>
      </w:r>
      <w:r w:rsidR="001B5B92" w:rsidRPr="001B5B92">
        <w:rPr>
          <w:rFonts w:ascii="Times New Roman" w:hAnsi="Times New Roman" w:hint="eastAsia"/>
          <w:b/>
          <w:bCs/>
          <w:iCs/>
          <w:kern w:val="0"/>
          <w:sz w:val="20"/>
          <w:szCs w:val="20"/>
          <w:lang w:val="en-GB"/>
        </w:rPr>
        <w:t xml:space="preserve"> </w:t>
      </w:r>
    </w:p>
    <w:p w14:paraId="147B261A" w14:textId="40605080" w:rsidR="001B5B92" w:rsidRPr="001C5335" w:rsidRDefault="001B5B92" w:rsidP="001B5B92">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hint="eastAsia"/>
          <w:b/>
          <w:bCs/>
          <w:iCs/>
          <w:kern w:val="0"/>
          <w:sz w:val="20"/>
          <w:szCs w:val="20"/>
          <w:lang w:val="en-GB"/>
        </w:rPr>
        <w:t xml:space="preserve">Proposal 1: The </w:t>
      </w:r>
      <w:r w:rsidR="00E15512">
        <w:rPr>
          <w:rFonts w:ascii="Times New Roman" w:hAnsi="Times New Roman" w:hint="eastAsia"/>
          <w:b/>
          <w:bCs/>
          <w:iCs/>
          <w:kern w:val="0"/>
          <w:sz w:val="20"/>
          <w:szCs w:val="20"/>
          <w:lang w:val="en-GB"/>
        </w:rPr>
        <w:t>cause value for triggering the data availability, including l</w:t>
      </w:r>
      <w:r w:rsidRPr="00985652">
        <w:rPr>
          <w:rFonts w:ascii="Times New Roman" w:hAnsi="Times New Roman" w:hint="eastAsia"/>
          <w:b/>
          <w:bCs/>
          <w:iCs/>
          <w:kern w:val="0"/>
          <w:sz w:val="20"/>
          <w:szCs w:val="20"/>
          <w:lang w:val="en-GB"/>
        </w:rPr>
        <w:t>ow power, buffer full being reached and buffer threshold being reached</w:t>
      </w:r>
      <w:r w:rsidR="00E15512">
        <w:rPr>
          <w:rFonts w:ascii="Times New Roman" w:hAnsi="Times New Roman" w:hint="eastAsia"/>
          <w:b/>
          <w:bCs/>
          <w:iCs/>
          <w:kern w:val="0"/>
          <w:sz w:val="20"/>
          <w:szCs w:val="20"/>
          <w:lang w:val="en-GB"/>
        </w:rPr>
        <w:t>,</w:t>
      </w:r>
      <w:r>
        <w:rPr>
          <w:rFonts w:ascii="Times New Roman" w:hAnsi="Times New Roman" w:hint="eastAsia"/>
          <w:b/>
          <w:bCs/>
          <w:iCs/>
          <w:kern w:val="0"/>
          <w:sz w:val="20"/>
          <w:szCs w:val="20"/>
          <w:lang w:val="en-GB"/>
        </w:rPr>
        <w:t xml:space="preserve"> can be </w:t>
      </w:r>
      <w:r w:rsidR="00E15512">
        <w:rPr>
          <w:rFonts w:ascii="Times New Roman" w:hAnsi="Times New Roman" w:hint="eastAsia"/>
          <w:b/>
          <w:bCs/>
          <w:iCs/>
          <w:kern w:val="0"/>
          <w:sz w:val="20"/>
          <w:szCs w:val="20"/>
          <w:lang w:val="en-GB"/>
        </w:rPr>
        <w:t xml:space="preserve">encoded as </w:t>
      </w:r>
      <w:r>
        <w:rPr>
          <w:rFonts w:ascii="Times New Roman" w:hAnsi="Times New Roman"/>
          <w:b/>
          <w:bCs/>
          <w:iCs/>
          <w:kern w:val="0"/>
          <w:sz w:val="20"/>
          <w:szCs w:val="20"/>
          <w:lang w:val="en-GB"/>
        </w:rPr>
        <w:t>separat</w:t>
      </w:r>
      <w:r w:rsidR="00E15512">
        <w:rPr>
          <w:rFonts w:ascii="Times New Roman" w:hAnsi="Times New Roman" w:hint="eastAsia"/>
          <w:b/>
          <w:bCs/>
          <w:iCs/>
          <w:kern w:val="0"/>
          <w:sz w:val="20"/>
          <w:szCs w:val="20"/>
          <w:lang w:val="en-GB"/>
        </w:rPr>
        <w:t>e bits</w:t>
      </w:r>
      <w:r>
        <w:rPr>
          <w:rFonts w:ascii="Times New Roman" w:hAnsi="Times New Roman" w:hint="eastAsia"/>
          <w:b/>
          <w:bCs/>
          <w:iCs/>
          <w:kern w:val="0"/>
          <w:sz w:val="20"/>
          <w:szCs w:val="20"/>
          <w:lang w:val="en-GB"/>
        </w:rPr>
        <w:t>.</w:t>
      </w:r>
      <w:r w:rsidRPr="00985652">
        <w:rPr>
          <w:rFonts w:ascii="Times New Roman" w:hAnsi="Times New Roman" w:hint="eastAsia"/>
          <w:b/>
          <w:bCs/>
          <w:iCs/>
          <w:kern w:val="0"/>
          <w:sz w:val="20"/>
          <w:szCs w:val="20"/>
          <w:lang w:val="en-GB"/>
        </w:rPr>
        <w:t xml:space="preserve"> </w:t>
      </w:r>
    </w:p>
    <w:p w14:paraId="5E9E8139" w14:textId="75A11FF7" w:rsidR="0001101F" w:rsidRDefault="00E15512" w:rsidP="005E3DF4">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eastAsia="宋体" w:hAnsi="Times New Roman" w:cs="Times New Roman" w:hint="eastAsia"/>
          <w:color w:val="000000"/>
          <w:kern w:val="0"/>
          <w:sz w:val="20"/>
          <w:szCs w:val="20"/>
        </w:rPr>
        <w:t>I</w:t>
      </w:r>
      <w:r w:rsidR="00CB5953">
        <w:rPr>
          <w:rFonts w:ascii="Times New Roman" w:eastAsia="宋体" w:hAnsi="Times New Roman" w:cs="Times New Roman" w:hint="eastAsia"/>
          <w:color w:val="000000"/>
          <w:kern w:val="0"/>
          <w:sz w:val="20"/>
          <w:szCs w:val="20"/>
        </w:rPr>
        <w:t xml:space="preserve">t </w:t>
      </w:r>
      <w:r>
        <w:rPr>
          <w:rFonts w:ascii="Times New Roman" w:eastAsia="宋体" w:hAnsi="Times New Roman" w:cs="Times New Roman"/>
          <w:color w:val="000000"/>
          <w:kern w:val="0"/>
          <w:sz w:val="20"/>
          <w:szCs w:val="20"/>
        </w:rPr>
        <w:t>is not</w:t>
      </w:r>
      <w:r w:rsidR="00CB5953">
        <w:rPr>
          <w:rFonts w:ascii="Times New Roman" w:eastAsia="宋体" w:hAnsi="Times New Roman" w:cs="Times New Roman" w:hint="eastAsia"/>
          <w:color w:val="000000"/>
          <w:kern w:val="0"/>
          <w:sz w:val="20"/>
          <w:szCs w:val="20"/>
        </w:rPr>
        <w:t xml:space="preserve"> yet clear whether</w:t>
      </w:r>
      <w:r>
        <w:rPr>
          <w:rFonts w:ascii="Times New Roman" w:eastAsia="宋体" w:hAnsi="Times New Roman" w:cs="Times New Roman" w:hint="eastAsia"/>
          <w:color w:val="000000"/>
          <w:kern w:val="0"/>
          <w:sz w:val="20"/>
          <w:szCs w:val="20"/>
        </w:rPr>
        <w:t>, when and how</w:t>
      </w:r>
      <w:r w:rsidR="00CB5953">
        <w:rPr>
          <w:rFonts w:ascii="Times New Roman" w:eastAsia="宋体" w:hAnsi="Times New Roman" w:cs="Times New Roman" w:hint="eastAsia"/>
          <w:color w:val="000000"/>
          <w:kern w:val="0"/>
          <w:sz w:val="20"/>
          <w:szCs w:val="20"/>
        </w:rPr>
        <w:t xml:space="preserve"> </w:t>
      </w:r>
      <w:r w:rsidR="00CB5953" w:rsidRPr="00CB5953">
        <w:rPr>
          <w:rFonts w:ascii="Times New Roman" w:eastAsia="宋体" w:hAnsi="Times New Roman" w:cs="Times New Roman"/>
          <w:color w:val="000000"/>
          <w:kern w:val="0"/>
          <w:sz w:val="20"/>
          <w:szCs w:val="20"/>
          <w:lang w:val="en-GB"/>
        </w:rPr>
        <w:t xml:space="preserve">the UE indicates that </w:t>
      </w:r>
      <w:r>
        <w:rPr>
          <w:rFonts w:ascii="Times New Roman" w:eastAsia="宋体" w:hAnsi="Times New Roman" w:cs="Times New Roman" w:hint="eastAsia"/>
          <w:color w:val="000000"/>
          <w:kern w:val="0"/>
          <w:sz w:val="20"/>
          <w:szCs w:val="20"/>
          <w:lang w:val="en-GB"/>
        </w:rPr>
        <w:t>it</w:t>
      </w:r>
      <w:r w:rsidR="00CB5953" w:rsidRPr="00CB5953">
        <w:rPr>
          <w:rFonts w:ascii="Times New Roman" w:eastAsia="宋体" w:hAnsi="Times New Roman" w:cs="Times New Roman"/>
          <w:color w:val="000000"/>
          <w:kern w:val="0"/>
          <w:sz w:val="20"/>
          <w:szCs w:val="20"/>
          <w:lang w:val="en-GB"/>
        </w:rPr>
        <w:t xml:space="preserve"> is no longer in a low </w:t>
      </w:r>
      <w:r w:rsidR="00CB5953">
        <w:rPr>
          <w:rFonts w:ascii="Times New Roman" w:eastAsia="宋体" w:hAnsi="Times New Roman" w:cs="Times New Roman" w:hint="eastAsia"/>
          <w:color w:val="000000"/>
          <w:kern w:val="0"/>
          <w:sz w:val="20"/>
          <w:szCs w:val="20"/>
          <w:lang w:val="en-GB"/>
        </w:rPr>
        <w:t>power</w:t>
      </w:r>
      <w:r w:rsidR="00CB5953" w:rsidRPr="00CB5953">
        <w:rPr>
          <w:rFonts w:ascii="Times New Roman" w:eastAsia="宋体" w:hAnsi="Times New Roman" w:cs="Times New Roman"/>
          <w:color w:val="000000"/>
          <w:kern w:val="0"/>
          <w:sz w:val="20"/>
          <w:szCs w:val="20"/>
          <w:lang w:val="en-GB"/>
        </w:rPr>
        <w:t xml:space="preserve"> state or with </w:t>
      </w:r>
      <w:r w:rsidRPr="00CB5953">
        <w:rPr>
          <w:rFonts w:ascii="Times New Roman" w:eastAsia="宋体" w:hAnsi="Times New Roman" w:cs="Times New Roman"/>
          <w:color w:val="000000"/>
          <w:kern w:val="0"/>
          <w:sz w:val="20"/>
          <w:szCs w:val="20"/>
          <w:lang w:val="en-GB"/>
        </w:rPr>
        <w:t>ful</w:t>
      </w:r>
      <w:r w:rsidR="005E631A">
        <w:rPr>
          <w:rFonts w:ascii="Times New Roman" w:eastAsia="宋体" w:hAnsi="Times New Roman" w:cs="Times New Roman" w:hint="eastAsia"/>
          <w:color w:val="000000"/>
          <w:kern w:val="0"/>
          <w:sz w:val="20"/>
          <w:szCs w:val="20"/>
          <w:lang w:val="en-GB"/>
        </w:rPr>
        <w:t>l buffer</w:t>
      </w:r>
      <w:r w:rsidR="00CB5953" w:rsidRPr="00CB5953">
        <w:rPr>
          <w:rFonts w:ascii="Times New Roman" w:eastAsia="宋体" w:hAnsi="Times New Roman" w:cs="Times New Roman"/>
          <w:color w:val="000000"/>
          <w:kern w:val="0"/>
          <w:sz w:val="20"/>
          <w:szCs w:val="20"/>
          <w:lang w:val="en-GB"/>
        </w:rPr>
        <w:t>.</w:t>
      </w:r>
      <w:r w:rsidR="00CB5953">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In our opinion, i</w:t>
      </w:r>
      <w:r w:rsidRPr="00E15512">
        <w:rPr>
          <w:rFonts w:ascii="Times New Roman" w:eastAsia="宋体" w:hAnsi="Times New Roman" w:cs="Times New Roman" w:hint="eastAsia"/>
          <w:color w:val="000000"/>
          <w:kern w:val="0"/>
          <w:sz w:val="20"/>
          <w:szCs w:val="20"/>
          <w:lang w:val="en-GB"/>
        </w:rPr>
        <w:t xml:space="preserve">ndicating these states (e.g., exiting low power or </w:t>
      </w:r>
      <w:r w:rsidR="005E631A">
        <w:rPr>
          <w:rFonts w:ascii="Times New Roman" w:eastAsia="宋体" w:hAnsi="Times New Roman" w:cs="Times New Roman" w:hint="eastAsia"/>
          <w:color w:val="000000"/>
          <w:kern w:val="0"/>
          <w:sz w:val="20"/>
          <w:szCs w:val="20"/>
          <w:lang w:val="en-GB"/>
        </w:rPr>
        <w:t>full buffer state</w:t>
      </w:r>
      <w:r w:rsidRPr="00E15512">
        <w:rPr>
          <w:rFonts w:ascii="Times New Roman" w:eastAsia="宋体" w:hAnsi="Times New Roman" w:cs="Times New Roman" w:hint="eastAsia"/>
          <w:color w:val="000000"/>
          <w:kern w:val="0"/>
          <w:sz w:val="20"/>
          <w:szCs w:val="20"/>
          <w:lang w:val="en-GB"/>
        </w:rPr>
        <w:t>) could be useful for the network to</w:t>
      </w:r>
      <w:r>
        <w:rPr>
          <w:rFonts w:ascii="Times New Roman" w:eastAsia="宋体" w:hAnsi="Times New Roman" w:cs="Times New Roman" w:hint="eastAsia"/>
          <w:color w:val="000000"/>
          <w:kern w:val="0"/>
          <w:sz w:val="20"/>
          <w:szCs w:val="20"/>
          <w:lang w:val="en-GB"/>
        </w:rPr>
        <w:t xml:space="preserve"> </w:t>
      </w:r>
      <w:r>
        <w:rPr>
          <w:rFonts w:ascii="Times New Roman" w:hAnsi="Times New Roman" w:cs="Times New Roman" w:hint="eastAsia"/>
          <w:kern w:val="0"/>
          <w:sz w:val="20"/>
          <w:szCs w:val="24"/>
        </w:rPr>
        <w:t>r</w:t>
      </w:r>
      <w:r w:rsidRPr="00E15512">
        <w:rPr>
          <w:rFonts w:ascii="Times New Roman" w:hAnsi="Times New Roman" w:cs="Times New Roman"/>
          <w:kern w:val="0"/>
          <w:sz w:val="20"/>
          <w:szCs w:val="24"/>
        </w:rPr>
        <w:t xml:space="preserve">esume normal </w:t>
      </w:r>
      <w:r>
        <w:rPr>
          <w:rFonts w:ascii="Times New Roman" w:hAnsi="Times New Roman" w:cs="Times New Roman" w:hint="eastAsia"/>
          <w:kern w:val="0"/>
          <w:sz w:val="20"/>
          <w:szCs w:val="24"/>
        </w:rPr>
        <w:t xml:space="preserve">data collection </w:t>
      </w:r>
      <w:r>
        <w:rPr>
          <w:rFonts w:ascii="Times New Roman" w:hAnsi="Times New Roman" w:cs="Times New Roman"/>
          <w:kern w:val="0"/>
          <w:sz w:val="20"/>
          <w:szCs w:val="24"/>
        </w:rPr>
        <w:t>and</w:t>
      </w:r>
      <w:r>
        <w:rPr>
          <w:rFonts w:ascii="Times New Roman" w:hAnsi="Times New Roman" w:cs="Times New Roman" w:hint="eastAsia"/>
          <w:kern w:val="0"/>
          <w:sz w:val="20"/>
          <w:szCs w:val="24"/>
        </w:rPr>
        <w:t xml:space="preserve"> resource allocation. </w:t>
      </w:r>
      <w:r w:rsidR="001D50F5">
        <w:rPr>
          <w:rFonts w:ascii="Times New Roman" w:hAnsi="Times New Roman" w:cs="Times New Roman" w:hint="eastAsia"/>
          <w:kern w:val="0"/>
          <w:sz w:val="20"/>
          <w:szCs w:val="24"/>
        </w:rPr>
        <w:t xml:space="preserve">Therefore, </w:t>
      </w:r>
      <w:r w:rsidR="001D50F5">
        <w:rPr>
          <w:rFonts w:ascii="Times New Roman" w:hAnsi="Times New Roman" w:cs="Times New Roman"/>
          <w:kern w:val="0"/>
          <w:sz w:val="20"/>
          <w:szCs w:val="24"/>
        </w:rPr>
        <w:t xml:space="preserve">updating </w:t>
      </w:r>
      <w:r w:rsidR="001D50F5">
        <w:rPr>
          <w:rFonts w:ascii="Times New Roman" w:hAnsi="Times New Roman" w:cs="Times New Roman" w:hint="eastAsia"/>
          <w:kern w:val="0"/>
          <w:sz w:val="20"/>
          <w:szCs w:val="24"/>
        </w:rPr>
        <w:t xml:space="preserve">the </w:t>
      </w:r>
      <w:r w:rsidR="001D50F5" w:rsidRPr="001D50F5">
        <w:rPr>
          <w:rFonts w:ascii="Times New Roman" w:hAnsi="Times New Roman" w:hint="eastAsia"/>
          <w:iCs/>
          <w:kern w:val="0"/>
          <w:sz w:val="20"/>
          <w:szCs w:val="20"/>
          <w:lang w:val="en-GB"/>
        </w:rPr>
        <w:t>low power indication and buffer full being reached indication</w:t>
      </w:r>
      <w:r w:rsidR="001D50F5">
        <w:rPr>
          <w:rFonts w:ascii="Times New Roman" w:hAnsi="Times New Roman" w:hint="eastAsia"/>
          <w:iCs/>
          <w:kern w:val="0"/>
          <w:sz w:val="20"/>
          <w:szCs w:val="20"/>
          <w:lang w:val="en-GB"/>
        </w:rPr>
        <w:t xml:space="preserve"> can be supported.</w:t>
      </w:r>
      <w:r w:rsidR="001D50F5" w:rsidRPr="00E15512">
        <w:rPr>
          <w:rFonts w:ascii="Times New Roman" w:hAnsi="Times New Roman" w:cs="Times New Roman"/>
          <w:kern w:val="0"/>
          <w:sz w:val="20"/>
          <w:szCs w:val="24"/>
        </w:rPr>
        <w:t xml:space="preserve"> If implemented, the UE might send </w:t>
      </w:r>
      <w:r w:rsidR="001D50F5">
        <w:rPr>
          <w:rFonts w:ascii="Times New Roman" w:hAnsi="Times New Roman" w:cs="Times New Roman" w:hint="eastAsia"/>
          <w:kern w:val="0"/>
          <w:sz w:val="20"/>
          <w:szCs w:val="24"/>
        </w:rPr>
        <w:t xml:space="preserve">updated </w:t>
      </w:r>
      <w:r w:rsidR="001D50F5" w:rsidRPr="00E15512">
        <w:rPr>
          <w:rFonts w:ascii="Times New Roman" w:hAnsi="Times New Roman" w:cs="Times New Roman"/>
          <w:kern w:val="0"/>
          <w:sz w:val="20"/>
          <w:szCs w:val="24"/>
        </w:rPr>
        <w:t>indication</w:t>
      </w:r>
      <w:r w:rsidR="001D50F5">
        <w:rPr>
          <w:rFonts w:ascii="Times New Roman" w:hAnsi="Times New Roman" w:cs="Times New Roman" w:hint="eastAsia"/>
          <w:kern w:val="0"/>
          <w:sz w:val="20"/>
          <w:szCs w:val="24"/>
        </w:rPr>
        <w:t>:</w:t>
      </w:r>
    </w:p>
    <w:p w14:paraId="6DA1993D" w14:textId="2D94187C" w:rsidR="001D50F5" w:rsidRPr="00E15512" w:rsidRDefault="001D50F5" w:rsidP="001D50F5">
      <w:pPr>
        <w:widowControl/>
        <w:numPr>
          <w:ilvl w:val="0"/>
          <w:numId w:val="124"/>
        </w:numPr>
        <w:overflowPunct w:val="0"/>
        <w:autoSpaceDE w:val="0"/>
        <w:autoSpaceDN w:val="0"/>
        <w:adjustRightInd w:val="0"/>
        <w:spacing w:after="180"/>
        <w:jc w:val="left"/>
        <w:rPr>
          <w:rFonts w:ascii="Times New Roman" w:hAnsi="Times New Roman" w:cs="Times New Roman"/>
          <w:kern w:val="0"/>
          <w:sz w:val="20"/>
          <w:szCs w:val="24"/>
        </w:rPr>
      </w:pPr>
      <w:r w:rsidRPr="00E15512">
        <w:rPr>
          <w:rFonts w:ascii="Times New Roman" w:hAnsi="Times New Roman" w:cs="Times New Roman"/>
          <w:kern w:val="0"/>
          <w:sz w:val="20"/>
          <w:szCs w:val="24"/>
        </w:rPr>
        <w:t xml:space="preserve">Immediately upon </w:t>
      </w:r>
      <w:bookmarkStart w:id="1" w:name="_Hlk197594722"/>
      <w:r w:rsidRPr="00E15512">
        <w:rPr>
          <w:rFonts w:ascii="Times New Roman" w:hAnsi="Times New Roman" w:cs="Times New Roman"/>
          <w:kern w:val="0"/>
          <w:sz w:val="20"/>
          <w:szCs w:val="24"/>
        </w:rPr>
        <w:t xml:space="preserve">exiting the low power or </w:t>
      </w:r>
      <w:r>
        <w:rPr>
          <w:rFonts w:ascii="Times New Roman" w:hAnsi="Times New Roman" w:cs="Times New Roman" w:hint="eastAsia"/>
          <w:kern w:val="0"/>
          <w:sz w:val="20"/>
          <w:szCs w:val="24"/>
        </w:rPr>
        <w:t xml:space="preserve">full </w:t>
      </w:r>
      <w:r w:rsidR="005E631A">
        <w:rPr>
          <w:rFonts w:ascii="Times New Roman" w:hAnsi="Times New Roman" w:cs="Times New Roman" w:hint="eastAsia"/>
          <w:kern w:val="0"/>
          <w:sz w:val="20"/>
          <w:szCs w:val="24"/>
        </w:rPr>
        <w:t>buffer</w:t>
      </w:r>
      <w:r>
        <w:rPr>
          <w:rFonts w:ascii="Times New Roman" w:hAnsi="Times New Roman" w:cs="Times New Roman" w:hint="eastAsia"/>
          <w:kern w:val="0"/>
          <w:sz w:val="20"/>
          <w:szCs w:val="24"/>
        </w:rPr>
        <w:t xml:space="preserve"> state</w:t>
      </w:r>
      <w:bookmarkEnd w:id="1"/>
      <w:r w:rsidRPr="00E15512">
        <w:rPr>
          <w:rFonts w:ascii="Times New Roman" w:hAnsi="Times New Roman" w:cs="Times New Roman"/>
          <w:kern w:val="0"/>
          <w:sz w:val="20"/>
          <w:szCs w:val="24"/>
        </w:rPr>
        <w:t>.</w:t>
      </w:r>
    </w:p>
    <w:p w14:paraId="6B80BD08" w14:textId="03CA9970" w:rsidR="001D50F5" w:rsidRPr="00E15512" w:rsidRDefault="001D50F5" w:rsidP="001D50F5">
      <w:pPr>
        <w:widowControl/>
        <w:numPr>
          <w:ilvl w:val="0"/>
          <w:numId w:val="124"/>
        </w:numPr>
        <w:overflowPunct w:val="0"/>
        <w:autoSpaceDE w:val="0"/>
        <w:autoSpaceDN w:val="0"/>
        <w:adjustRightInd w:val="0"/>
        <w:spacing w:after="180"/>
        <w:jc w:val="left"/>
        <w:rPr>
          <w:rFonts w:ascii="Times New Roman" w:hAnsi="Times New Roman" w:cs="Times New Roman"/>
          <w:kern w:val="0"/>
          <w:sz w:val="20"/>
          <w:szCs w:val="24"/>
        </w:rPr>
      </w:pPr>
      <w:r w:rsidRPr="00E15512">
        <w:rPr>
          <w:rFonts w:ascii="Times New Roman" w:hAnsi="Times New Roman" w:cs="Times New Roman"/>
          <w:kern w:val="0"/>
          <w:sz w:val="20"/>
          <w:szCs w:val="24"/>
        </w:rPr>
        <w:t>Periodically, if configured.</w:t>
      </w:r>
    </w:p>
    <w:p w14:paraId="4400CC12" w14:textId="350A4C79" w:rsidR="001D50F5" w:rsidRPr="001D50F5" w:rsidRDefault="001D50F5" w:rsidP="005E3DF4">
      <w:pPr>
        <w:widowControl/>
        <w:numPr>
          <w:ilvl w:val="0"/>
          <w:numId w:val="124"/>
        </w:numPr>
        <w:overflowPunct w:val="0"/>
        <w:autoSpaceDE w:val="0"/>
        <w:autoSpaceDN w:val="0"/>
        <w:adjustRightInd w:val="0"/>
        <w:spacing w:after="180"/>
        <w:jc w:val="left"/>
        <w:rPr>
          <w:rFonts w:ascii="Times New Roman" w:hAnsi="Times New Roman" w:cs="Times New Roman"/>
          <w:kern w:val="0"/>
          <w:sz w:val="20"/>
          <w:szCs w:val="24"/>
        </w:rPr>
      </w:pPr>
      <w:r w:rsidRPr="00E15512">
        <w:rPr>
          <w:rFonts w:ascii="Times New Roman" w:hAnsi="Times New Roman" w:cs="Times New Roman"/>
          <w:kern w:val="0"/>
          <w:sz w:val="20"/>
          <w:szCs w:val="24"/>
        </w:rPr>
        <w:t>On-demand, in response to a network query about the UE's state.</w:t>
      </w:r>
    </w:p>
    <w:p w14:paraId="7F1D1E98" w14:textId="3E450F11" w:rsidR="001D50F5" w:rsidRPr="001D50F5" w:rsidRDefault="001D50F5" w:rsidP="00E15512">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D50F5">
        <w:rPr>
          <w:rFonts w:ascii="Times New Roman" w:eastAsia="宋体" w:hAnsi="Times New Roman" w:cs="Times New Roman" w:hint="eastAsia"/>
          <w:color w:val="000000"/>
          <w:kern w:val="0"/>
          <w:sz w:val="20"/>
          <w:szCs w:val="20"/>
        </w:rPr>
        <w:t xml:space="preserve">From our side, </w:t>
      </w:r>
      <w:r>
        <w:rPr>
          <w:rFonts w:ascii="Times New Roman" w:eastAsia="宋体" w:hAnsi="Times New Roman" w:cs="Times New Roman" w:hint="eastAsia"/>
          <w:color w:val="000000"/>
          <w:kern w:val="0"/>
          <w:sz w:val="20"/>
          <w:szCs w:val="20"/>
        </w:rPr>
        <w:t xml:space="preserve">UE need proactively report the power and memory state. </w:t>
      </w:r>
      <w:r>
        <w:rPr>
          <w:rFonts w:ascii="Times New Roman" w:eastAsia="宋体" w:hAnsi="Times New Roman" w:cs="Times New Roman"/>
          <w:color w:val="000000"/>
          <w:kern w:val="0"/>
          <w:sz w:val="20"/>
          <w:szCs w:val="20"/>
        </w:rPr>
        <w:t>Therefore</w:t>
      </w:r>
      <w:r>
        <w:rPr>
          <w:rFonts w:ascii="Times New Roman" w:eastAsia="宋体" w:hAnsi="Times New Roman" w:cs="Times New Roman" w:hint="eastAsia"/>
          <w:color w:val="000000"/>
          <w:kern w:val="0"/>
          <w:sz w:val="20"/>
          <w:szCs w:val="20"/>
        </w:rPr>
        <w:t xml:space="preserve">, UE might send updated indication immediately upon exiting the low power </w:t>
      </w:r>
      <w:r w:rsidR="005E631A">
        <w:rPr>
          <w:rFonts w:ascii="Times New Roman" w:eastAsia="宋体" w:hAnsi="Times New Roman" w:cs="Times New Roman" w:hint="eastAsia"/>
          <w:color w:val="000000"/>
          <w:kern w:val="0"/>
          <w:sz w:val="20"/>
          <w:szCs w:val="20"/>
        </w:rPr>
        <w:t>o</w:t>
      </w:r>
      <w:r>
        <w:rPr>
          <w:rFonts w:ascii="Times New Roman" w:eastAsia="宋体" w:hAnsi="Times New Roman" w:cs="Times New Roman" w:hint="eastAsia"/>
          <w:color w:val="000000"/>
          <w:kern w:val="0"/>
          <w:sz w:val="20"/>
          <w:szCs w:val="20"/>
        </w:rPr>
        <w:t xml:space="preserve">r </w:t>
      </w:r>
      <w:r w:rsidR="005E631A">
        <w:rPr>
          <w:rFonts w:ascii="Times New Roman" w:eastAsia="宋体" w:hAnsi="Times New Roman" w:cs="Times New Roman" w:hint="eastAsia"/>
          <w:color w:val="000000"/>
          <w:kern w:val="0"/>
          <w:sz w:val="20"/>
          <w:szCs w:val="20"/>
        </w:rPr>
        <w:t>ful</w:t>
      </w:r>
      <w:r>
        <w:rPr>
          <w:rFonts w:ascii="Times New Roman" w:eastAsia="宋体" w:hAnsi="Times New Roman" w:cs="Times New Roman" w:hint="eastAsia"/>
          <w:color w:val="000000"/>
          <w:kern w:val="0"/>
          <w:sz w:val="20"/>
          <w:szCs w:val="20"/>
        </w:rPr>
        <w:t>l</w:t>
      </w:r>
      <w:r w:rsidR="005E631A">
        <w:rPr>
          <w:rFonts w:ascii="Times New Roman" w:eastAsia="宋体" w:hAnsi="Times New Roman" w:cs="Times New Roman" w:hint="eastAsia"/>
          <w:color w:val="000000"/>
          <w:kern w:val="0"/>
          <w:sz w:val="20"/>
          <w:szCs w:val="20"/>
        </w:rPr>
        <w:t xml:space="preserve"> buffer state.</w:t>
      </w:r>
    </w:p>
    <w:p w14:paraId="60B23C48" w14:textId="0C8FCF3F" w:rsidR="00E15512" w:rsidRDefault="00E15512" w:rsidP="005E3DF4">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Proposal 2: Support updating the l</w:t>
      </w:r>
      <w:r w:rsidRPr="00985652">
        <w:rPr>
          <w:rFonts w:ascii="Times New Roman" w:hAnsi="Times New Roman" w:hint="eastAsia"/>
          <w:b/>
          <w:bCs/>
          <w:iCs/>
          <w:kern w:val="0"/>
          <w:sz w:val="20"/>
          <w:szCs w:val="20"/>
          <w:lang w:val="en-GB"/>
        </w:rPr>
        <w:t>ow power</w:t>
      </w:r>
      <w:r w:rsidR="001D50F5">
        <w:rPr>
          <w:rFonts w:ascii="Times New Roman" w:hAnsi="Times New Roman" w:hint="eastAsia"/>
          <w:b/>
          <w:bCs/>
          <w:iCs/>
          <w:kern w:val="0"/>
          <w:sz w:val="20"/>
          <w:szCs w:val="20"/>
          <w:lang w:val="en-GB"/>
        </w:rPr>
        <w:t xml:space="preserve"> indication and </w:t>
      </w:r>
      <w:r w:rsidRPr="00985652">
        <w:rPr>
          <w:rFonts w:ascii="Times New Roman" w:hAnsi="Times New Roman" w:hint="eastAsia"/>
          <w:b/>
          <w:bCs/>
          <w:iCs/>
          <w:kern w:val="0"/>
          <w:sz w:val="20"/>
          <w:szCs w:val="20"/>
          <w:lang w:val="en-GB"/>
        </w:rPr>
        <w:t>buffer full being reached</w:t>
      </w:r>
      <w:r w:rsidR="001D50F5">
        <w:rPr>
          <w:rFonts w:ascii="Times New Roman" w:hAnsi="Times New Roman" w:hint="eastAsia"/>
          <w:b/>
          <w:bCs/>
          <w:iCs/>
          <w:kern w:val="0"/>
          <w:sz w:val="20"/>
          <w:szCs w:val="20"/>
          <w:lang w:val="en-GB"/>
        </w:rPr>
        <w:t xml:space="preserve"> indication</w:t>
      </w:r>
      <w:r w:rsidR="005E631A">
        <w:rPr>
          <w:rFonts w:ascii="Times New Roman" w:hAnsi="Times New Roman" w:hint="eastAsia"/>
          <w:b/>
          <w:bCs/>
          <w:iCs/>
          <w:kern w:val="0"/>
          <w:sz w:val="20"/>
          <w:szCs w:val="20"/>
          <w:lang w:val="en-GB"/>
        </w:rPr>
        <w:t xml:space="preserve"> after UE </w:t>
      </w:r>
      <w:r w:rsidR="005E631A" w:rsidRPr="005E631A">
        <w:rPr>
          <w:rFonts w:ascii="Times New Roman" w:hAnsi="Times New Roman" w:hint="eastAsia"/>
          <w:b/>
          <w:bCs/>
          <w:iCs/>
          <w:kern w:val="0"/>
          <w:sz w:val="20"/>
          <w:szCs w:val="20"/>
          <w:lang w:val="en-GB"/>
        </w:rPr>
        <w:t>exiting the low power or full buffer state</w:t>
      </w:r>
      <w:r w:rsidR="005E631A">
        <w:rPr>
          <w:rFonts w:ascii="Times New Roman" w:hAnsi="Times New Roman" w:hint="eastAsia"/>
          <w:b/>
          <w:bCs/>
          <w:iCs/>
          <w:kern w:val="0"/>
          <w:sz w:val="20"/>
          <w:szCs w:val="20"/>
          <w:lang w:val="en-GB"/>
        </w:rPr>
        <w:t>.</w:t>
      </w:r>
    </w:p>
    <w:p w14:paraId="30D06928" w14:textId="4529A034" w:rsidR="00005F3E" w:rsidRDefault="00005F3E" w:rsidP="00005F3E">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3: If data logging is stopped due to lower power state or full buffer, support </w:t>
      </w:r>
      <w:r>
        <w:rPr>
          <w:rFonts w:ascii="Times New Roman" w:hAnsi="Times New Roman"/>
          <w:b/>
          <w:bCs/>
          <w:iCs/>
          <w:kern w:val="0"/>
          <w:sz w:val="20"/>
          <w:szCs w:val="20"/>
          <w:lang w:val="en-GB"/>
        </w:rPr>
        <w:t>restart</w:t>
      </w:r>
      <w:r>
        <w:rPr>
          <w:rFonts w:ascii="Times New Roman" w:hAnsi="Times New Roman" w:hint="eastAsia"/>
          <w:b/>
          <w:bCs/>
          <w:iCs/>
          <w:kern w:val="0"/>
          <w:sz w:val="20"/>
          <w:szCs w:val="20"/>
          <w:lang w:val="en-GB"/>
        </w:rPr>
        <w:t xml:space="preserve">ing data logging after UE </w:t>
      </w:r>
      <w:r w:rsidRPr="005E631A">
        <w:rPr>
          <w:rFonts w:ascii="Times New Roman" w:hAnsi="Times New Roman" w:hint="eastAsia"/>
          <w:b/>
          <w:bCs/>
          <w:iCs/>
          <w:kern w:val="0"/>
          <w:sz w:val="20"/>
          <w:szCs w:val="20"/>
          <w:lang w:val="en-GB"/>
        </w:rPr>
        <w:t>exiting the low power or full buffer state</w:t>
      </w:r>
      <w:r>
        <w:rPr>
          <w:rFonts w:ascii="Times New Roman" w:hAnsi="Times New Roman" w:hint="eastAsia"/>
          <w:b/>
          <w:bCs/>
          <w:iCs/>
          <w:kern w:val="0"/>
          <w:sz w:val="20"/>
          <w:szCs w:val="20"/>
          <w:lang w:val="en-GB"/>
        </w:rPr>
        <w:t>.</w:t>
      </w:r>
    </w:p>
    <w:p w14:paraId="456D5918" w14:textId="77777777" w:rsidR="00E979D9" w:rsidRPr="00005F3E" w:rsidRDefault="00E979D9" w:rsidP="00A927FA">
      <w:pPr>
        <w:widowControl/>
        <w:spacing w:before="120" w:after="120"/>
        <w:rPr>
          <w:rFonts w:ascii="Times New Roman" w:eastAsia="等线" w:hAnsi="Times New Roman" w:cs="Times New Roman"/>
          <w:noProof/>
          <w:kern w:val="0"/>
          <w:sz w:val="20"/>
          <w:szCs w:val="20"/>
          <w:lang w:val="en-GB"/>
        </w:rPr>
      </w:pPr>
    </w:p>
    <w:p w14:paraId="31AD3ACD" w14:textId="4CE30E9E" w:rsidR="00E25913" w:rsidRPr="00E25913" w:rsidRDefault="00E25913" w:rsidP="00E25913">
      <w:pPr>
        <w:widowControl/>
        <w:overflowPunct w:val="0"/>
        <w:autoSpaceDE w:val="0"/>
        <w:autoSpaceDN w:val="0"/>
        <w:adjustRightInd w:val="0"/>
        <w:spacing w:after="180"/>
        <w:jc w:val="left"/>
        <w:outlineLvl w:val="1"/>
        <w:rPr>
          <w:rFonts w:ascii="Times New Roman" w:eastAsia="等线" w:hAnsi="Times New Roman" w:cs="Times New Roman"/>
          <w:kern w:val="0"/>
          <w:sz w:val="32"/>
          <w:szCs w:val="32"/>
        </w:rPr>
      </w:pPr>
      <w:r w:rsidRPr="00E25913">
        <w:rPr>
          <w:rFonts w:ascii="Times New Roman" w:eastAsia="等线" w:hAnsi="Times New Roman" w:cs="Times New Roman"/>
          <w:kern w:val="0"/>
          <w:sz w:val="32"/>
          <w:szCs w:val="32"/>
        </w:rPr>
        <w:t>2.2 UE retains logged data during handover (HO)</w:t>
      </w:r>
    </w:p>
    <w:p w14:paraId="61E4EA66" w14:textId="5F2F7CD0" w:rsidR="00801D4E" w:rsidRPr="00801D4E" w:rsidRDefault="00801D4E" w:rsidP="00801D4E">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E27AAC">
        <w:rPr>
          <w:rFonts w:ascii="Times New Roman" w:eastAsia="宋体" w:hAnsi="Times New Roman" w:cs="Times New Roman"/>
          <w:color w:val="000000"/>
          <w:kern w:val="0"/>
          <w:sz w:val="20"/>
          <w:szCs w:val="20"/>
          <w:lang w:eastAsia="ja-JP"/>
        </w:rPr>
        <w:t>In last RAN2#129</w:t>
      </w:r>
      <w:r>
        <w:rPr>
          <w:rFonts w:ascii="Times New Roman" w:eastAsia="宋体" w:hAnsi="Times New Roman" w:cs="Times New Roman" w:hint="eastAsia"/>
          <w:color w:val="000000"/>
          <w:kern w:val="0"/>
          <w:sz w:val="20"/>
          <w:szCs w:val="20"/>
        </w:rPr>
        <w:t>bis</w:t>
      </w:r>
      <w:r w:rsidRPr="00E27AAC">
        <w:rPr>
          <w:rFonts w:ascii="Times New Roman" w:eastAsia="宋体" w:hAnsi="Times New Roman" w:cs="Times New Roman"/>
          <w:color w:val="000000"/>
          <w:kern w:val="0"/>
          <w:sz w:val="20"/>
          <w:szCs w:val="20"/>
          <w:lang w:eastAsia="ja-JP"/>
        </w:rPr>
        <w:t xml:space="preserve"> meeting, the following agreements </w:t>
      </w:r>
      <w:r>
        <w:rPr>
          <w:rFonts w:ascii="Times New Roman" w:eastAsia="宋体" w:hAnsi="Times New Roman" w:cs="Times New Roman" w:hint="eastAsia"/>
          <w:color w:val="000000"/>
          <w:kern w:val="0"/>
          <w:sz w:val="20"/>
          <w:szCs w:val="20"/>
        </w:rPr>
        <w:t>we</w:t>
      </w:r>
      <w:r w:rsidRPr="00E27AAC">
        <w:rPr>
          <w:rFonts w:ascii="Times New Roman" w:eastAsia="宋体" w:hAnsi="Times New Roman" w:cs="Times New Roman"/>
          <w:color w:val="000000"/>
          <w:kern w:val="0"/>
          <w:sz w:val="20"/>
          <w:szCs w:val="20"/>
          <w:lang w:eastAsia="ja-JP"/>
        </w:rPr>
        <w:t>re made</w:t>
      </w:r>
      <w:r w:rsidR="00404669">
        <w:rPr>
          <w:rFonts w:ascii="Times New Roman" w:eastAsia="宋体" w:hAnsi="Times New Roman" w:cs="Times New Roman" w:hint="eastAsia"/>
          <w:color w:val="000000"/>
          <w:kern w:val="0"/>
          <w:sz w:val="20"/>
          <w:szCs w:val="20"/>
        </w:rPr>
        <w:t>:</w:t>
      </w:r>
    </w:p>
    <w:p w14:paraId="593F852E" w14:textId="77777777" w:rsidR="00A5772B" w:rsidRPr="00A5772B" w:rsidRDefault="00A5772B" w:rsidP="00A5772B">
      <w:pPr>
        <w:widowControl/>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sv-SE"/>
        </w:rPr>
      </w:pPr>
      <w:r w:rsidRPr="00A5772B">
        <w:rPr>
          <w:rFonts w:ascii="Times New Roman" w:eastAsia="Times New Roman" w:hAnsi="Times New Roman" w:cs="Times New Roman"/>
          <w:kern w:val="0"/>
          <w:sz w:val="20"/>
          <w:szCs w:val="20"/>
          <w:lang w:val="en-GB" w:eastAsia="sv-SE"/>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121F6B12" w14:textId="3A3EE767" w:rsidR="00A5772B" w:rsidRPr="00A5772B" w:rsidRDefault="00404669" w:rsidP="00A5772B">
      <w:pPr>
        <w:widowControl/>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sv-SE"/>
        </w:rPr>
      </w:pPr>
      <w:r>
        <w:rPr>
          <w:rFonts w:ascii="Times New Roman" w:hAnsi="Times New Roman" w:cs="Times New Roman" w:hint="eastAsia"/>
          <w:kern w:val="0"/>
          <w:sz w:val="20"/>
          <w:szCs w:val="20"/>
          <w:lang w:val="en-GB"/>
        </w:rPr>
        <w:t>I</w:t>
      </w:r>
      <w:r w:rsidR="00A5772B" w:rsidRPr="00A5772B">
        <w:rPr>
          <w:rFonts w:ascii="Times New Roman" w:eastAsia="Times New Roman" w:hAnsi="Times New Roman" w:cs="Times New Roman"/>
          <w:kern w:val="0"/>
          <w:sz w:val="20"/>
          <w:szCs w:val="20"/>
          <w:lang w:val="en-GB" w:eastAsia="sv-SE"/>
        </w:rPr>
        <w:t xml:space="preserve">t should be clarified </w:t>
      </w:r>
      <w:r>
        <w:rPr>
          <w:rFonts w:ascii="Times New Roman" w:hAnsi="Times New Roman" w:cs="Times New Roman" w:hint="eastAsia"/>
          <w:kern w:val="0"/>
          <w:sz w:val="20"/>
          <w:szCs w:val="20"/>
          <w:lang w:val="en-GB"/>
        </w:rPr>
        <w:t>w</w:t>
      </w:r>
      <w:r w:rsidR="00A5772B" w:rsidRPr="00A5772B">
        <w:rPr>
          <w:rFonts w:ascii="Times New Roman" w:eastAsia="Times New Roman" w:hAnsi="Times New Roman" w:cs="Times New Roman"/>
          <w:kern w:val="0"/>
          <w:sz w:val="20"/>
          <w:szCs w:val="20"/>
          <w:lang w:val="en-GB" w:eastAsia="sv-SE"/>
        </w:rPr>
        <w:t>hether/how the 1-bit indication can be sent during or before HO, taking into account that the source gNB decides whether the data should be kept.</w:t>
      </w:r>
      <w:r w:rsidR="00A5772B" w:rsidRPr="00C9304C">
        <w:rPr>
          <w:rFonts w:ascii="Times New Roman" w:hAnsi="Times New Roman" w:cs="Times New Roman"/>
          <w:kern w:val="0"/>
          <w:sz w:val="20"/>
          <w:szCs w:val="20"/>
          <w:lang w:val="en-GB"/>
        </w:rPr>
        <w:t xml:space="preserve"> </w:t>
      </w:r>
      <w:r w:rsidR="00C9304C" w:rsidRPr="00C9304C">
        <w:rPr>
          <w:rFonts w:ascii="Times New Roman" w:hAnsi="Times New Roman" w:cs="Times New Roman" w:hint="eastAsia"/>
          <w:kern w:val="0"/>
          <w:sz w:val="20"/>
          <w:szCs w:val="20"/>
          <w:lang w:val="en-GB"/>
        </w:rPr>
        <w:t>From</w:t>
      </w:r>
      <w:r w:rsidR="00C9304C">
        <w:rPr>
          <w:rFonts w:ascii="Times New Roman" w:hAnsi="Times New Roman" w:cs="Times New Roman" w:hint="eastAsia"/>
          <w:kern w:val="0"/>
          <w:sz w:val="20"/>
          <w:szCs w:val="20"/>
          <w:lang w:val="en-GB"/>
        </w:rPr>
        <w:t xml:space="preserve"> our side, t</w:t>
      </w:r>
      <w:r>
        <w:rPr>
          <w:rFonts w:ascii="Times New Roman" w:hAnsi="Times New Roman" w:cs="Times New Roman" w:hint="eastAsia"/>
          <w:kern w:val="0"/>
          <w:sz w:val="20"/>
          <w:szCs w:val="20"/>
          <w:lang w:val="en-GB"/>
        </w:rPr>
        <w:t xml:space="preserve">here are </w:t>
      </w:r>
      <w:r w:rsidR="00A5772B" w:rsidRPr="00A5772B">
        <w:rPr>
          <w:rFonts w:ascii="Times New Roman" w:eastAsia="Times New Roman" w:hAnsi="Times New Roman" w:cs="Times New Roman"/>
          <w:kern w:val="0"/>
          <w:sz w:val="20"/>
          <w:szCs w:val="20"/>
          <w:lang w:val="en-GB" w:eastAsia="sv-SE"/>
        </w:rPr>
        <w:t>two possible solutions for this issue:</w:t>
      </w:r>
    </w:p>
    <w:p w14:paraId="02035C4D" w14:textId="536C1F83" w:rsidR="00967A25" w:rsidRPr="00967A25" w:rsidRDefault="00967A25" w:rsidP="00967A25">
      <w:pPr>
        <w:pStyle w:val="aa"/>
        <w:numPr>
          <w:ilvl w:val="0"/>
          <w:numId w:val="124"/>
        </w:numPr>
        <w:spacing w:after="180"/>
        <w:ind w:left="714" w:hanging="357"/>
        <w:rPr>
          <w:rFonts w:ascii="Times New Roman" w:hAnsi="Times New Roman" w:cs="Times New Roman"/>
          <w:kern w:val="0"/>
          <w:sz w:val="20"/>
          <w:szCs w:val="24"/>
        </w:rPr>
      </w:pPr>
      <w:r w:rsidRPr="00967A25">
        <w:rPr>
          <w:rFonts w:ascii="Times New Roman" w:hAnsi="Times New Roman" w:cs="Times New Roman" w:hint="eastAsia"/>
          <w:kern w:val="0"/>
          <w:sz w:val="20"/>
          <w:szCs w:val="24"/>
        </w:rPr>
        <w:t>Send indication before HO:</w:t>
      </w:r>
      <w:r w:rsidRPr="00967A25">
        <w:rPr>
          <w:rFonts w:hint="eastAsia"/>
        </w:rPr>
        <w:t xml:space="preserve"> </w:t>
      </w:r>
      <w:r w:rsidR="00CF2DF7" w:rsidRPr="00CF2DF7">
        <w:rPr>
          <w:rFonts w:ascii="Times New Roman" w:hAnsi="Times New Roman" w:cs="Times New Roman" w:hint="eastAsia"/>
          <w:kern w:val="0"/>
          <w:sz w:val="20"/>
          <w:szCs w:val="24"/>
        </w:rPr>
        <w:t>The source gNB sends the 1-bit indication on whether to release or retain un-retrieved data in RRCReconfiguration to UE before HO.</w:t>
      </w:r>
    </w:p>
    <w:p w14:paraId="5A5B501A" w14:textId="3254F7CB" w:rsidR="00A5772B" w:rsidRDefault="00967A25" w:rsidP="00967A25">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r w:rsidRPr="00967A25">
        <w:rPr>
          <w:rFonts w:ascii="Times New Roman" w:hAnsi="Times New Roman" w:cs="Times New Roman" w:hint="eastAsia"/>
          <w:kern w:val="0"/>
          <w:sz w:val="20"/>
          <w:szCs w:val="24"/>
        </w:rPr>
        <w:t>When the source gNB receives the data availability indication, it can indicate the UE to release or retain data before sending the handover command. If there is sufficient time, the source gNB may still try to fetch the data.</w:t>
      </w:r>
    </w:p>
    <w:p w14:paraId="58EE1A57" w14:textId="4B297990" w:rsidR="00A84DB5" w:rsidRDefault="00A84DB5" w:rsidP="00967A25">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kern w:val="0"/>
          <w:sz w:val="20"/>
          <w:szCs w:val="24"/>
        </w:rPr>
        <w:t xml:space="preserve">If </w:t>
      </w:r>
      <w:r w:rsidRPr="00967A25">
        <w:rPr>
          <w:rFonts w:ascii="Times New Roman" w:hAnsi="Times New Roman" w:cs="Times New Roman" w:hint="eastAsia"/>
          <w:kern w:val="0"/>
          <w:sz w:val="20"/>
          <w:szCs w:val="24"/>
        </w:rPr>
        <w:t>the source gNB</w:t>
      </w:r>
      <w:r>
        <w:rPr>
          <w:rFonts w:ascii="Times New Roman" w:hAnsi="Times New Roman" w:cs="Times New Roman" w:hint="eastAsia"/>
          <w:kern w:val="0"/>
          <w:sz w:val="20"/>
          <w:szCs w:val="24"/>
        </w:rPr>
        <w:t xml:space="preserve"> indicates UE to retain data, the UE might send the data availability indication included in the RRCReconfigurationComplete to target gNB.</w:t>
      </w:r>
    </w:p>
    <w:p w14:paraId="77D6A739" w14:textId="5C9C4497" w:rsidR="007970DA" w:rsidRDefault="00A84DB5" w:rsidP="00967A25">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r w:rsidRPr="00A84DB5">
        <w:rPr>
          <w:rFonts w:ascii="Times New Roman" w:hAnsi="Times New Roman" w:cs="Times New Roman" w:hint="eastAsia"/>
          <w:kern w:val="0"/>
          <w:sz w:val="20"/>
          <w:szCs w:val="24"/>
        </w:rPr>
        <w:t>After receiving the data availab</w:t>
      </w:r>
      <w:r w:rsidR="001A2E3A">
        <w:rPr>
          <w:rFonts w:ascii="Times New Roman" w:hAnsi="Times New Roman" w:cs="Times New Roman" w:hint="eastAsia"/>
          <w:kern w:val="0"/>
          <w:sz w:val="20"/>
          <w:szCs w:val="24"/>
        </w:rPr>
        <w:t>ility</w:t>
      </w:r>
      <w:r w:rsidRPr="00A84DB5">
        <w:rPr>
          <w:rFonts w:ascii="Times New Roman" w:hAnsi="Times New Roman" w:cs="Times New Roman" w:hint="eastAsia"/>
          <w:kern w:val="0"/>
          <w:sz w:val="20"/>
          <w:szCs w:val="24"/>
        </w:rPr>
        <w:t xml:space="preserve"> indication from the UE, the target gNB </w:t>
      </w:r>
      <w:r>
        <w:rPr>
          <w:rFonts w:ascii="Times New Roman" w:hAnsi="Times New Roman" w:cs="Times New Roman" w:hint="eastAsia"/>
          <w:kern w:val="0"/>
          <w:sz w:val="20"/>
          <w:szCs w:val="24"/>
        </w:rPr>
        <w:t xml:space="preserve">might </w:t>
      </w:r>
      <w:r w:rsidRPr="00A84DB5">
        <w:rPr>
          <w:rFonts w:ascii="Times New Roman" w:hAnsi="Times New Roman" w:cs="Times New Roman" w:hint="eastAsia"/>
          <w:kern w:val="0"/>
          <w:sz w:val="20"/>
          <w:szCs w:val="24"/>
        </w:rPr>
        <w:t>fetch the data from the UE</w:t>
      </w:r>
      <w:r>
        <w:rPr>
          <w:rFonts w:ascii="Times New Roman" w:hAnsi="Times New Roman" w:cs="Times New Roman" w:hint="eastAsia"/>
          <w:kern w:val="0"/>
          <w:sz w:val="20"/>
          <w:szCs w:val="24"/>
        </w:rPr>
        <w:t xml:space="preserve">. </w:t>
      </w:r>
    </w:p>
    <w:p w14:paraId="7D8B2CCA" w14:textId="766FFAA5" w:rsidR="00A84DB5" w:rsidRPr="00801D4E" w:rsidRDefault="007970DA" w:rsidP="00967A25">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kern w:val="0"/>
          <w:sz w:val="20"/>
          <w:szCs w:val="24"/>
        </w:rPr>
        <w:t>After fetching the data from the UE, the target gNB might</w:t>
      </w:r>
      <w:r w:rsidR="00A84DB5" w:rsidRPr="00A84DB5">
        <w:rPr>
          <w:rFonts w:ascii="Times New Roman" w:hAnsi="Times New Roman" w:cs="Times New Roman" w:hint="eastAsia"/>
          <w:kern w:val="0"/>
          <w:sz w:val="20"/>
          <w:szCs w:val="24"/>
        </w:rPr>
        <w:t xml:space="preserve"> forward it to the source gNB or OAM.</w:t>
      </w:r>
    </w:p>
    <w:p w14:paraId="7C1CE8FB" w14:textId="3AFC0AF7" w:rsidR="00A5772B" w:rsidRDefault="00967A25" w:rsidP="00801D4E">
      <w:pPr>
        <w:widowControl/>
        <w:numPr>
          <w:ilvl w:val="0"/>
          <w:numId w:val="124"/>
        </w:numPr>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kern w:val="0"/>
          <w:sz w:val="20"/>
          <w:szCs w:val="24"/>
        </w:rPr>
        <w:t xml:space="preserve">Send indication during HO: </w:t>
      </w:r>
      <w:bookmarkStart w:id="2" w:name="_Hlk197619269"/>
      <w:r w:rsidR="00A5772B" w:rsidRPr="00801D4E">
        <w:rPr>
          <w:rFonts w:ascii="Times New Roman" w:hAnsi="Times New Roman" w:cs="Times New Roman"/>
          <w:kern w:val="0"/>
          <w:sz w:val="20"/>
          <w:szCs w:val="24"/>
        </w:rPr>
        <w:t>The source gNB decides if the 1-bit indication</w:t>
      </w:r>
      <w:r w:rsidR="00CF2DF7">
        <w:rPr>
          <w:rFonts w:ascii="Times New Roman" w:hAnsi="Times New Roman" w:cs="Times New Roman" w:hint="eastAsia"/>
          <w:kern w:val="0"/>
          <w:sz w:val="20"/>
          <w:szCs w:val="24"/>
        </w:rPr>
        <w:t xml:space="preserve"> </w:t>
      </w:r>
      <w:r w:rsidR="00CF2DF7" w:rsidRPr="00CF2DF7">
        <w:rPr>
          <w:rFonts w:ascii="Times New Roman" w:hAnsi="Times New Roman" w:cs="Times New Roman" w:hint="eastAsia"/>
          <w:kern w:val="0"/>
          <w:sz w:val="20"/>
          <w:szCs w:val="24"/>
        </w:rPr>
        <w:t>on whether to release or retain un-retrieved data</w:t>
      </w:r>
      <w:r w:rsidR="00A5772B" w:rsidRPr="00801D4E">
        <w:rPr>
          <w:rFonts w:ascii="Times New Roman" w:hAnsi="Times New Roman" w:cs="Times New Roman"/>
          <w:kern w:val="0"/>
          <w:sz w:val="20"/>
          <w:szCs w:val="24"/>
        </w:rPr>
        <w:t xml:space="preserve"> is needed and, if so, sends it to the target gNB, which </w:t>
      </w:r>
      <w:bookmarkStart w:id="3" w:name="_Hlk197618416"/>
      <w:r w:rsidR="00A5772B" w:rsidRPr="00801D4E">
        <w:rPr>
          <w:rFonts w:ascii="Times New Roman" w:hAnsi="Times New Roman" w:cs="Times New Roman"/>
          <w:kern w:val="0"/>
          <w:sz w:val="20"/>
          <w:szCs w:val="24"/>
        </w:rPr>
        <w:t>includes it in the RRCReconfiguration sent to the UE during HO</w:t>
      </w:r>
      <w:bookmarkEnd w:id="3"/>
      <w:r w:rsidR="00CF2DF7" w:rsidRPr="00CF2DF7">
        <w:rPr>
          <w:rFonts w:ascii="Times New Roman" w:hAnsi="Times New Roman" w:cs="Times New Roman" w:hint="eastAsia"/>
          <w:kern w:val="0"/>
          <w:sz w:val="20"/>
          <w:szCs w:val="24"/>
        </w:rPr>
        <w:t>.</w:t>
      </w:r>
      <w:bookmarkEnd w:id="2"/>
    </w:p>
    <w:p w14:paraId="748C0284" w14:textId="77777777" w:rsidR="007970DA" w:rsidRDefault="00A84DB5" w:rsidP="007970DA">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r w:rsidRPr="00A84DB5">
        <w:rPr>
          <w:rFonts w:ascii="Times New Roman" w:hAnsi="Times New Roman" w:cs="Times New Roman" w:hint="eastAsia"/>
          <w:kern w:val="0"/>
          <w:sz w:val="20"/>
          <w:szCs w:val="24"/>
        </w:rPr>
        <w:t xml:space="preserve">When the </w:t>
      </w:r>
      <w:r w:rsidRPr="00A84DB5">
        <w:rPr>
          <w:rFonts w:ascii="Times New Roman" w:hAnsi="Times New Roman" w:cs="Times New Roman"/>
          <w:kern w:val="0"/>
          <w:sz w:val="20"/>
          <w:szCs w:val="24"/>
        </w:rPr>
        <w:t xml:space="preserve">source gNB decides </w:t>
      </w:r>
      <w:r w:rsidRPr="00A84DB5">
        <w:rPr>
          <w:rFonts w:ascii="Times New Roman" w:hAnsi="Times New Roman" w:cs="Times New Roman" w:hint="eastAsia"/>
          <w:kern w:val="0"/>
          <w:sz w:val="20"/>
          <w:szCs w:val="24"/>
        </w:rPr>
        <w:t xml:space="preserve">that </w:t>
      </w:r>
      <w:r w:rsidRPr="00A84DB5">
        <w:rPr>
          <w:rFonts w:ascii="Times New Roman" w:hAnsi="Times New Roman" w:cs="Times New Roman"/>
          <w:kern w:val="0"/>
          <w:sz w:val="20"/>
          <w:szCs w:val="24"/>
        </w:rPr>
        <w:t>the 1-bit indication is needed</w:t>
      </w:r>
      <w:r w:rsidRPr="00A84DB5">
        <w:rPr>
          <w:rFonts w:ascii="Times New Roman" w:hAnsi="Times New Roman" w:cs="Times New Roman" w:hint="eastAsia"/>
          <w:kern w:val="0"/>
          <w:sz w:val="20"/>
          <w:szCs w:val="24"/>
        </w:rPr>
        <w:t xml:space="preserve">, it can send the indication to the target gNB. </w:t>
      </w:r>
    </w:p>
    <w:p w14:paraId="7F01A15C" w14:textId="178F6E6D" w:rsidR="00A84DB5" w:rsidRDefault="00A84DB5" w:rsidP="007970DA">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r w:rsidRPr="00A84DB5">
        <w:rPr>
          <w:rFonts w:ascii="Times New Roman" w:hAnsi="Times New Roman" w:cs="Times New Roman" w:hint="eastAsia"/>
          <w:kern w:val="0"/>
          <w:sz w:val="20"/>
          <w:szCs w:val="24"/>
        </w:rPr>
        <w:t>Then, the target gNB can include the indication in the RRCReconfiguration sent to the UE during HO to indicate the UE to release or retain data</w:t>
      </w:r>
      <w:r>
        <w:rPr>
          <w:rFonts w:ascii="Times New Roman" w:hAnsi="Times New Roman" w:cs="Times New Roman" w:hint="eastAsia"/>
          <w:kern w:val="0"/>
          <w:sz w:val="20"/>
          <w:szCs w:val="24"/>
        </w:rPr>
        <w:t>.</w:t>
      </w:r>
    </w:p>
    <w:p w14:paraId="419E0B63" w14:textId="2319DF35" w:rsidR="007970DA" w:rsidRDefault="00CF2DF7" w:rsidP="007970DA">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bookmarkStart w:id="4" w:name="_Hlk197619486"/>
      <w:r>
        <w:rPr>
          <w:rFonts w:ascii="Times New Roman" w:hAnsi="Times New Roman" w:cs="Times New Roman" w:hint="eastAsia"/>
          <w:kern w:val="0"/>
          <w:sz w:val="20"/>
          <w:szCs w:val="24"/>
        </w:rPr>
        <w:t xml:space="preserve">If the UE is indicated to retain the data, </w:t>
      </w:r>
      <w:bookmarkEnd w:id="4"/>
      <w:r>
        <w:rPr>
          <w:rFonts w:ascii="Times New Roman" w:hAnsi="Times New Roman" w:cs="Times New Roman" w:hint="eastAsia"/>
          <w:kern w:val="0"/>
          <w:sz w:val="20"/>
          <w:szCs w:val="24"/>
        </w:rPr>
        <w:t>t</w:t>
      </w:r>
      <w:r w:rsidR="007970DA" w:rsidRPr="00A84DB5">
        <w:rPr>
          <w:rFonts w:ascii="Times New Roman" w:hAnsi="Times New Roman" w:cs="Times New Roman" w:hint="eastAsia"/>
          <w:kern w:val="0"/>
          <w:sz w:val="20"/>
          <w:szCs w:val="24"/>
        </w:rPr>
        <w:t xml:space="preserve">he target gNB </w:t>
      </w:r>
      <w:r w:rsidR="007970DA">
        <w:rPr>
          <w:rFonts w:ascii="Times New Roman" w:hAnsi="Times New Roman" w:cs="Times New Roman" w:hint="eastAsia"/>
          <w:kern w:val="0"/>
          <w:sz w:val="20"/>
          <w:szCs w:val="24"/>
        </w:rPr>
        <w:t xml:space="preserve">might </w:t>
      </w:r>
      <w:r w:rsidR="007970DA" w:rsidRPr="00A84DB5">
        <w:rPr>
          <w:rFonts w:ascii="Times New Roman" w:hAnsi="Times New Roman" w:cs="Times New Roman" w:hint="eastAsia"/>
          <w:kern w:val="0"/>
          <w:sz w:val="20"/>
          <w:szCs w:val="24"/>
        </w:rPr>
        <w:t>fetch the data from the UE</w:t>
      </w:r>
      <w:r w:rsidR="007970DA">
        <w:rPr>
          <w:rFonts w:ascii="Times New Roman" w:hAnsi="Times New Roman" w:cs="Times New Roman" w:hint="eastAsia"/>
          <w:kern w:val="0"/>
          <w:sz w:val="20"/>
          <w:szCs w:val="24"/>
        </w:rPr>
        <w:t xml:space="preserve">. </w:t>
      </w:r>
    </w:p>
    <w:p w14:paraId="59BF1BE3" w14:textId="2AE22A74" w:rsidR="00967A25" w:rsidRPr="007970DA" w:rsidRDefault="007970DA" w:rsidP="00404669">
      <w:pPr>
        <w:widowControl/>
        <w:numPr>
          <w:ilvl w:val="1"/>
          <w:numId w:val="124"/>
        </w:numPr>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kern w:val="0"/>
          <w:sz w:val="20"/>
          <w:szCs w:val="24"/>
        </w:rPr>
        <w:t>After fetching the data from the UE, the target gNB might</w:t>
      </w:r>
      <w:r w:rsidRPr="00A84DB5">
        <w:rPr>
          <w:rFonts w:ascii="Times New Roman" w:hAnsi="Times New Roman" w:cs="Times New Roman" w:hint="eastAsia"/>
          <w:kern w:val="0"/>
          <w:sz w:val="20"/>
          <w:szCs w:val="24"/>
        </w:rPr>
        <w:t xml:space="preserve"> forward it to the source gNB or OAM.</w:t>
      </w:r>
    </w:p>
    <w:p w14:paraId="0D7C23C9" w14:textId="6B28512D" w:rsidR="001A2E3A" w:rsidRDefault="00404669" w:rsidP="00404669">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w:t>
      </w:r>
      <w:r w:rsidR="001A2E3A">
        <w:rPr>
          <w:rFonts w:ascii="Times New Roman" w:hAnsi="Times New Roman" w:hint="eastAsia"/>
          <w:b/>
          <w:bCs/>
          <w:iCs/>
          <w:kern w:val="0"/>
          <w:sz w:val="20"/>
          <w:szCs w:val="20"/>
          <w:lang w:val="en-GB"/>
        </w:rPr>
        <w:t>4</w:t>
      </w:r>
      <w:r>
        <w:rPr>
          <w:rFonts w:ascii="Times New Roman" w:hAnsi="Times New Roman" w:hint="eastAsia"/>
          <w:b/>
          <w:bCs/>
          <w:iCs/>
          <w:kern w:val="0"/>
          <w:sz w:val="20"/>
          <w:szCs w:val="20"/>
          <w:lang w:val="en-GB"/>
        </w:rPr>
        <w:t xml:space="preserve">: </w:t>
      </w:r>
      <w:r w:rsidR="007970DA" w:rsidRPr="007970DA">
        <w:rPr>
          <w:rFonts w:ascii="Times New Roman" w:hAnsi="Times New Roman" w:hint="eastAsia"/>
          <w:b/>
          <w:bCs/>
          <w:iCs/>
          <w:kern w:val="0"/>
          <w:sz w:val="20"/>
          <w:szCs w:val="20"/>
          <w:lang w:val="en-GB"/>
        </w:rPr>
        <w:t xml:space="preserve">The source gNB sends the 1-bit indication </w:t>
      </w:r>
      <w:r w:rsidR="00D3016F" w:rsidRPr="00D3016F">
        <w:rPr>
          <w:rFonts w:ascii="Times New Roman" w:hAnsi="Times New Roman" w:hint="eastAsia"/>
          <w:b/>
          <w:bCs/>
          <w:iCs/>
          <w:kern w:val="0"/>
          <w:sz w:val="20"/>
          <w:szCs w:val="20"/>
          <w:lang w:val="en-GB"/>
        </w:rPr>
        <w:t>on whether to release or retain un-retrieved data</w:t>
      </w:r>
      <w:r w:rsidR="00D3016F">
        <w:rPr>
          <w:rFonts w:ascii="Times New Roman" w:hAnsi="Times New Roman" w:hint="eastAsia"/>
          <w:b/>
          <w:bCs/>
          <w:iCs/>
          <w:kern w:val="0"/>
          <w:sz w:val="20"/>
          <w:szCs w:val="20"/>
          <w:lang w:val="en-GB"/>
        </w:rPr>
        <w:t xml:space="preserve"> in </w:t>
      </w:r>
      <w:r w:rsidR="00D3016F" w:rsidRPr="00D3016F">
        <w:rPr>
          <w:rFonts w:ascii="Times New Roman" w:hAnsi="Times New Roman" w:hint="eastAsia"/>
          <w:b/>
          <w:bCs/>
          <w:iCs/>
          <w:kern w:val="0"/>
          <w:sz w:val="20"/>
          <w:szCs w:val="20"/>
          <w:lang w:val="en-GB"/>
        </w:rPr>
        <w:t xml:space="preserve">RRCReconfiguration </w:t>
      </w:r>
      <w:r w:rsidR="007970DA" w:rsidRPr="007970DA">
        <w:rPr>
          <w:rFonts w:ascii="Times New Roman" w:hAnsi="Times New Roman" w:hint="eastAsia"/>
          <w:b/>
          <w:bCs/>
          <w:iCs/>
          <w:kern w:val="0"/>
          <w:sz w:val="20"/>
          <w:szCs w:val="20"/>
          <w:lang w:val="en-GB"/>
        </w:rPr>
        <w:t>to UE before HO</w:t>
      </w:r>
      <w:r w:rsidR="007970DA">
        <w:rPr>
          <w:rFonts w:ascii="Times New Roman" w:hAnsi="Times New Roman" w:hint="eastAsia"/>
          <w:b/>
          <w:bCs/>
          <w:iCs/>
          <w:kern w:val="0"/>
          <w:sz w:val="20"/>
          <w:szCs w:val="20"/>
          <w:lang w:val="en-GB"/>
        </w:rPr>
        <w:t xml:space="preserve">. </w:t>
      </w:r>
    </w:p>
    <w:p w14:paraId="3B302001" w14:textId="30000B22" w:rsidR="00404669" w:rsidRDefault="001A2E3A" w:rsidP="00404669">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Proposal 5: If t</w:t>
      </w:r>
      <w:r w:rsidRPr="007970DA">
        <w:rPr>
          <w:rFonts w:ascii="Times New Roman" w:hAnsi="Times New Roman" w:hint="eastAsia"/>
          <w:b/>
          <w:bCs/>
          <w:iCs/>
          <w:kern w:val="0"/>
          <w:sz w:val="20"/>
          <w:szCs w:val="20"/>
          <w:lang w:val="en-GB"/>
        </w:rPr>
        <w:t xml:space="preserve">he source gNB sends the 1-bit indication </w:t>
      </w:r>
      <w:r w:rsidRPr="00D3016F">
        <w:rPr>
          <w:rFonts w:ascii="Times New Roman" w:hAnsi="Times New Roman" w:hint="eastAsia"/>
          <w:b/>
          <w:bCs/>
          <w:iCs/>
          <w:kern w:val="0"/>
          <w:sz w:val="20"/>
          <w:szCs w:val="20"/>
          <w:lang w:val="en-GB"/>
        </w:rPr>
        <w:t>on whether to release or retain un-retrieved data</w:t>
      </w:r>
      <w:r>
        <w:rPr>
          <w:rFonts w:ascii="Times New Roman" w:hAnsi="Times New Roman" w:hint="eastAsia"/>
          <w:b/>
          <w:bCs/>
          <w:iCs/>
          <w:kern w:val="0"/>
          <w:sz w:val="20"/>
          <w:szCs w:val="20"/>
          <w:lang w:val="en-GB"/>
        </w:rPr>
        <w:t xml:space="preserve"> in </w:t>
      </w:r>
      <w:r w:rsidRPr="00D3016F">
        <w:rPr>
          <w:rFonts w:ascii="Times New Roman" w:hAnsi="Times New Roman" w:hint="eastAsia"/>
          <w:b/>
          <w:bCs/>
          <w:iCs/>
          <w:kern w:val="0"/>
          <w:sz w:val="20"/>
          <w:szCs w:val="20"/>
          <w:lang w:val="en-GB"/>
        </w:rPr>
        <w:t xml:space="preserve">RRCReconfiguration </w:t>
      </w:r>
      <w:r w:rsidRPr="007970DA">
        <w:rPr>
          <w:rFonts w:ascii="Times New Roman" w:hAnsi="Times New Roman" w:hint="eastAsia"/>
          <w:b/>
          <w:bCs/>
          <w:iCs/>
          <w:kern w:val="0"/>
          <w:sz w:val="20"/>
          <w:szCs w:val="20"/>
          <w:lang w:val="en-GB"/>
        </w:rPr>
        <w:t>to UE before HO</w:t>
      </w:r>
      <w:r>
        <w:rPr>
          <w:rFonts w:ascii="Times New Roman" w:hAnsi="Times New Roman" w:hint="eastAsia"/>
          <w:b/>
          <w:bCs/>
          <w:iCs/>
          <w:kern w:val="0"/>
          <w:sz w:val="20"/>
          <w:szCs w:val="20"/>
          <w:lang w:val="en-GB"/>
        </w:rPr>
        <w:t>,</w:t>
      </w:r>
      <w:r>
        <w:rPr>
          <w:rFonts w:ascii="Times New Roman" w:hAnsi="Times New Roman"/>
          <w:b/>
          <w:bCs/>
          <w:iCs/>
          <w:kern w:val="0"/>
          <w:sz w:val="20"/>
          <w:szCs w:val="20"/>
          <w:lang w:val="en-GB"/>
        </w:rPr>
        <w:t xml:space="preserve"> </w:t>
      </w:r>
      <w:r>
        <w:rPr>
          <w:rFonts w:ascii="Times New Roman" w:hAnsi="Times New Roman" w:hint="eastAsia"/>
          <w:b/>
          <w:bCs/>
          <w:iCs/>
          <w:kern w:val="0"/>
          <w:sz w:val="20"/>
          <w:szCs w:val="20"/>
          <w:lang w:val="en-GB"/>
        </w:rPr>
        <w:t>t</w:t>
      </w:r>
      <w:r w:rsidR="007970DA">
        <w:rPr>
          <w:rFonts w:ascii="Times New Roman" w:hAnsi="Times New Roman"/>
          <w:b/>
          <w:bCs/>
          <w:iCs/>
          <w:kern w:val="0"/>
          <w:sz w:val="20"/>
          <w:szCs w:val="20"/>
          <w:lang w:val="en-GB"/>
        </w:rPr>
        <w:t>he</w:t>
      </w:r>
      <w:r w:rsidR="007970DA">
        <w:rPr>
          <w:rFonts w:ascii="Times New Roman" w:hAnsi="Times New Roman" w:hint="eastAsia"/>
          <w:b/>
          <w:bCs/>
          <w:iCs/>
          <w:kern w:val="0"/>
          <w:sz w:val="20"/>
          <w:szCs w:val="20"/>
          <w:lang w:val="en-GB"/>
        </w:rPr>
        <w:t xml:space="preserve"> details </w:t>
      </w:r>
      <w:r w:rsidR="007970DA">
        <w:rPr>
          <w:rFonts w:ascii="Times New Roman" w:hAnsi="Times New Roman"/>
          <w:b/>
          <w:bCs/>
          <w:iCs/>
          <w:kern w:val="0"/>
          <w:sz w:val="20"/>
          <w:szCs w:val="20"/>
          <w:lang w:val="en-GB"/>
        </w:rPr>
        <w:t>are</w:t>
      </w:r>
      <w:r w:rsidR="007970DA">
        <w:rPr>
          <w:rFonts w:ascii="Times New Roman" w:hAnsi="Times New Roman" w:hint="eastAsia"/>
          <w:b/>
          <w:bCs/>
          <w:iCs/>
          <w:kern w:val="0"/>
          <w:sz w:val="20"/>
          <w:szCs w:val="20"/>
          <w:lang w:val="en-GB"/>
        </w:rPr>
        <w:t xml:space="preserve"> as follow:</w:t>
      </w:r>
    </w:p>
    <w:p w14:paraId="4595DA83" w14:textId="6D8D53C5" w:rsidR="007970DA" w:rsidRPr="007970DA" w:rsidRDefault="00CF2DF7"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T</w:t>
      </w:r>
      <w:r w:rsidR="007970DA" w:rsidRPr="007970DA">
        <w:rPr>
          <w:rFonts w:ascii="Times New Roman" w:hAnsi="Times New Roman" w:hint="eastAsia"/>
          <w:b/>
          <w:bCs/>
          <w:iCs/>
          <w:kern w:val="0"/>
          <w:sz w:val="20"/>
          <w:szCs w:val="20"/>
          <w:lang w:val="en-GB"/>
        </w:rPr>
        <w:t xml:space="preserve">he source gNB receives the data availability indication, </w:t>
      </w:r>
      <w:r>
        <w:rPr>
          <w:rFonts w:ascii="Times New Roman" w:hAnsi="Times New Roman" w:hint="eastAsia"/>
          <w:b/>
          <w:bCs/>
          <w:iCs/>
          <w:kern w:val="0"/>
          <w:sz w:val="20"/>
          <w:szCs w:val="20"/>
          <w:lang w:val="en-GB"/>
        </w:rPr>
        <w:t>and</w:t>
      </w:r>
      <w:r w:rsidR="007970DA" w:rsidRPr="007970DA">
        <w:rPr>
          <w:rFonts w:ascii="Times New Roman" w:hAnsi="Times New Roman" w:hint="eastAsia"/>
          <w:b/>
          <w:bCs/>
          <w:iCs/>
          <w:kern w:val="0"/>
          <w:sz w:val="20"/>
          <w:szCs w:val="20"/>
          <w:lang w:val="en-GB"/>
        </w:rPr>
        <w:t xml:space="preserve"> indicate</w:t>
      </w:r>
      <w:r>
        <w:rPr>
          <w:rFonts w:ascii="Times New Roman" w:hAnsi="Times New Roman" w:hint="eastAsia"/>
          <w:b/>
          <w:bCs/>
          <w:iCs/>
          <w:kern w:val="0"/>
          <w:sz w:val="20"/>
          <w:szCs w:val="20"/>
          <w:lang w:val="en-GB"/>
        </w:rPr>
        <w:t>s</w:t>
      </w:r>
      <w:r w:rsidR="007970DA" w:rsidRPr="007970DA">
        <w:rPr>
          <w:rFonts w:ascii="Times New Roman" w:hAnsi="Times New Roman" w:hint="eastAsia"/>
          <w:b/>
          <w:bCs/>
          <w:iCs/>
          <w:kern w:val="0"/>
          <w:sz w:val="20"/>
          <w:szCs w:val="20"/>
          <w:lang w:val="en-GB"/>
        </w:rPr>
        <w:t xml:space="preserve"> the UE to release or retain data before sending the handover command. If there is sufficient time, the source gNB may still try to fetch the data.</w:t>
      </w:r>
    </w:p>
    <w:p w14:paraId="20ECA63D" w14:textId="77777777" w:rsidR="007970DA" w:rsidRPr="007970DA" w:rsidRDefault="007970DA"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If the source gNB indicates UE to retain data, the UE might send the data availability indication included in the RRCReconfigurationComplete to target gNB.</w:t>
      </w:r>
    </w:p>
    <w:p w14:paraId="31B2330D" w14:textId="195C6729" w:rsidR="007970DA" w:rsidRPr="007970DA" w:rsidRDefault="007970DA"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After receiving the data availab</w:t>
      </w:r>
      <w:r w:rsidR="001A2E3A">
        <w:rPr>
          <w:rFonts w:ascii="Times New Roman" w:hAnsi="Times New Roman" w:hint="eastAsia"/>
          <w:b/>
          <w:bCs/>
          <w:iCs/>
          <w:kern w:val="0"/>
          <w:sz w:val="20"/>
          <w:szCs w:val="20"/>
          <w:lang w:val="en-GB"/>
        </w:rPr>
        <w:t>ility</w:t>
      </w:r>
      <w:r w:rsidRPr="007970DA">
        <w:rPr>
          <w:rFonts w:ascii="Times New Roman" w:hAnsi="Times New Roman" w:hint="eastAsia"/>
          <w:b/>
          <w:bCs/>
          <w:iCs/>
          <w:kern w:val="0"/>
          <w:sz w:val="20"/>
          <w:szCs w:val="20"/>
          <w:lang w:val="en-GB"/>
        </w:rPr>
        <w:t xml:space="preserve"> indication from the UE, the target gNB might fetch the data from the UE. </w:t>
      </w:r>
    </w:p>
    <w:p w14:paraId="1C5D38BD" w14:textId="77777777" w:rsidR="007970DA" w:rsidRPr="007970DA" w:rsidRDefault="007970DA"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After fetching the data from the UE, the target gNB might forward it to the source gNB or OAM.</w:t>
      </w:r>
    </w:p>
    <w:p w14:paraId="4D98658E" w14:textId="77777777" w:rsidR="007970DA" w:rsidRPr="007970DA" w:rsidRDefault="007970DA" w:rsidP="00404669">
      <w:pPr>
        <w:widowControl/>
        <w:overflowPunct w:val="0"/>
        <w:autoSpaceDE w:val="0"/>
        <w:autoSpaceDN w:val="0"/>
        <w:adjustRightInd w:val="0"/>
        <w:spacing w:after="180"/>
        <w:jc w:val="left"/>
        <w:rPr>
          <w:rFonts w:ascii="Times New Roman" w:hAnsi="Times New Roman"/>
          <w:b/>
          <w:bCs/>
          <w:iCs/>
          <w:kern w:val="0"/>
          <w:sz w:val="20"/>
          <w:szCs w:val="20"/>
        </w:rPr>
      </w:pPr>
    </w:p>
    <w:p w14:paraId="73BCA997" w14:textId="05AA2DA0" w:rsidR="001A2E3A" w:rsidRDefault="007970DA" w:rsidP="007970DA">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w:t>
      </w:r>
      <w:r w:rsidR="001A2E3A">
        <w:rPr>
          <w:rFonts w:ascii="Times New Roman" w:hAnsi="Times New Roman" w:hint="eastAsia"/>
          <w:b/>
          <w:bCs/>
          <w:iCs/>
          <w:kern w:val="0"/>
          <w:sz w:val="20"/>
          <w:szCs w:val="20"/>
          <w:lang w:val="en-GB"/>
        </w:rPr>
        <w:t>6</w:t>
      </w:r>
      <w:r>
        <w:rPr>
          <w:rFonts w:ascii="Times New Roman" w:hAnsi="Times New Roman" w:hint="eastAsia"/>
          <w:b/>
          <w:bCs/>
          <w:iCs/>
          <w:kern w:val="0"/>
          <w:sz w:val="20"/>
          <w:szCs w:val="20"/>
          <w:lang w:val="en-GB"/>
        </w:rPr>
        <w:t xml:space="preserve">: </w:t>
      </w:r>
      <w:r w:rsidR="00CF2DF7" w:rsidRPr="00CF2DF7">
        <w:rPr>
          <w:rFonts w:ascii="Times New Roman" w:hAnsi="Times New Roman" w:hint="eastAsia"/>
          <w:b/>
          <w:bCs/>
          <w:iCs/>
          <w:kern w:val="0"/>
          <w:sz w:val="20"/>
          <w:szCs w:val="20"/>
          <w:lang w:val="en-GB"/>
        </w:rPr>
        <w:t>The source gNB sends the 1-bit indication on whether to release or retain un-retrieved data to the target gNB during. The target gNB includes the indication in the RRCReconfiguration and send it to the UE during HO</w:t>
      </w:r>
      <w:r w:rsidR="001A2E3A">
        <w:rPr>
          <w:rFonts w:ascii="Times New Roman" w:hAnsi="Times New Roman" w:hint="eastAsia"/>
          <w:b/>
          <w:bCs/>
          <w:iCs/>
          <w:kern w:val="0"/>
          <w:sz w:val="20"/>
          <w:szCs w:val="20"/>
          <w:lang w:val="en-GB"/>
        </w:rPr>
        <w:t>.</w:t>
      </w:r>
    </w:p>
    <w:p w14:paraId="2466E4ED" w14:textId="6CA50EEA" w:rsidR="001A2E3A" w:rsidRDefault="001A2E3A" w:rsidP="001A2E3A">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Proposal 7: If t</w:t>
      </w:r>
      <w:r w:rsidRPr="001A2E3A">
        <w:rPr>
          <w:rFonts w:ascii="Times New Roman" w:hAnsi="Times New Roman" w:hint="eastAsia"/>
          <w:b/>
          <w:bCs/>
          <w:iCs/>
          <w:kern w:val="0"/>
          <w:sz w:val="20"/>
          <w:szCs w:val="20"/>
          <w:lang w:val="en-GB"/>
        </w:rPr>
        <w:t xml:space="preserve">he source gNB decides </w:t>
      </w:r>
      <w:r>
        <w:rPr>
          <w:rFonts w:ascii="Times New Roman" w:hAnsi="Times New Roman" w:hint="eastAsia"/>
          <w:b/>
          <w:bCs/>
          <w:iCs/>
          <w:kern w:val="0"/>
          <w:sz w:val="20"/>
          <w:szCs w:val="20"/>
          <w:lang w:val="en-GB"/>
        </w:rPr>
        <w:t xml:space="preserve">and sends the </w:t>
      </w:r>
      <w:r w:rsidRPr="001A2E3A">
        <w:rPr>
          <w:rFonts w:ascii="Times New Roman" w:hAnsi="Times New Roman" w:hint="eastAsia"/>
          <w:b/>
          <w:bCs/>
          <w:iCs/>
          <w:kern w:val="0"/>
          <w:sz w:val="20"/>
          <w:szCs w:val="20"/>
          <w:lang w:val="en-GB"/>
        </w:rPr>
        <w:t>1-bit indication on whether to release or retain un-retrieved data to the target gNB, which includes it in the RRCReconfiguration sent to the UE during HO</w:t>
      </w:r>
      <w:r>
        <w:rPr>
          <w:rFonts w:ascii="Times New Roman" w:hAnsi="Times New Roman" w:hint="eastAsia"/>
          <w:b/>
          <w:bCs/>
          <w:iCs/>
          <w:kern w:val="0"/>
          <w:sz w:val="20"/>
          <w:szCs w:val="20"/>
          <w:lang w:val="en-GB"/>
        </w:rPr>
        <w:t>, the details are as follows:</w:t>
      </w:r>
    </w:p>
    <w:p w14:paraId="3A53A534" w14:textId="77777777" w:rsidR="007970DA" w:rsidRPr="007970DA" w:rsidRDefault="007970DA"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 xml:space="preserve">When the </w:t>
      </w:r>
      <w:r w:rsidRPr="007970DA">
        <w:rPr>
          <w:rFonts w:ascii="Times New Roman" w:hAnsi="Times New Roman"/>
          <w:b/>
          <w:bCs/>
          <w:iCs/>
          <w:kern w:val="0"/>
          <w:sz w:val="20"/>
          <w:szCs w:val="20"/>
          <w:lang w:val="en-GB"/>
        </w:rPr>
        <w:t xml:space="preserve">source gNB decides </w:t>
      </w:r>
      <w:r w:rsidRPr="007970DA">
        <w:rPr>
          <w:rFonts w:ascii="Times New Roman" w:hAnsi="Times New Roman" w:hint="eastAsia"/>
          <w:b/>
          <w:bCs/>
          <w:iCs/>
          <w:kern w:val="0"/>
          <w:sz w:val="20"/>
          <w:szCs w:val="20"/>
          <w:lang w:val="en-GB"/>
        </w:rPr>
        <w:t xml:space="preserve">that </w:t>
      </w:r>
      <w:r w:rsidRPr="007970DA">
        <w:rPr>
          <w:rFonts w:ascii="Times New Roman" w:hAnsi="Times New Roman"/>
          <w:b/>
          <w:bCs/>
          <w:iCs/>
          <w:kern w:val="0"/>
          <w:sz w:val="20"/>
          <w:szCs w:val="20"/>
          <w:lang w:val="en-GB"/>
        </w:rPr>
        <w:t>the 1-bit indication is needed</w:t>
      </w:r>
      <w:r w:rsidRPr="007970DA">
        <w:rPr>
          <w:rFonts w:ascii="Times New Roman" w:hAnsi="Times New Roman" w:hint="eastAsia"/>
          <w:b/>
          <w:bCs/>
          <w:iCs/>
          <w:kern w:val="0"/>
          <w:sz w:val="20"/>
          <w:szCs w:val="20"/>
          <w:lang w:val="en-GB"/>
        </w:rPr>
        <w:t xml:space="preserve">, it can send the indication to the target gNB. </w:t>
      </w:r>
    </w:p>
    <w:p w14:paraId="35F59C66" w14:textId="77777777" w:rsidR="007970DA" w:rsidRPr="007970DA" w:rsidRDefault="007970DA"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Then, the target gNB can include the indication in the RRCReconfiguration sent to the UE during HO to indicate the UE to release or retain data.</w:t>
      </w:r>
    </w:p>
    <w:p w14:paraId="2A7DCD19" w14:textId="7BBBCD5E" w:rsidR="007970DA" w:rsidRPr="007970DA" w:rsidRDefault="00CE36D8"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CE36D8">
        <w:rPr>
          <w:rFonts w:ascii="Times New Roman" w:hAnsi="Times New Roman" w:hint="eastAsia"/>
          <w:b/>
          <w:bCs/>
          <w:iCs/>
          <w:kern w:val="0"/>
          <w:sz w:val="20"/>
          <w:szCs w:val="20"/>
          <w:lang w:val="en-GB"/>
        </w:rPr>
        <w:t xml:space="preserve">If the UE is indicated to retain the data, </w:t>
      </w:r>
      <w:r>
        <w:rPr>
          <w:rFonts w:ascii="Times New Roman" w:hAnsi="Times New Roman" w:hint="eastAsia"/>
          <w:b/>
          <w:bCs/>
          <w:iCs/>
          <w:kern w:val="0"/>
          <w:sz w:val="20"/>
          <w:szCs w:val="20"/>
          <w:lang w:val="en-GB"/>
        </w:rPr>
        <w:t>t</w:t>
      </w:r>
      <w:r w:rsidR="007970DA" w:rsidRPr="007970DA">
        <w:rPr>
          <w:rFonts w:ascii="Times New Roman" w:hAnsi="Times New Roman" w:hint="eastAsia"/>
          <w:b/>
          <w:bCs/>
          <w:iCs/>
          <w:kern w:val="0"/>
          <w:sz w:val="20"/>
          <w:szCs w:val="20"/>
          <w:lang w:val="en-GB"/>
        </w:rPr>
        <w:t xml:space="preserve">he target gNB might fetch the data from the UE. </w:t>
      </w:r>
    </w:p>
    <w:p w14:paraId="3731FBF8" w14:textId="77777777" w:rsidR="007970DA" w:rsidRPr="007970DA" w:rsidRDefault="007970DA" w:rsidP="00181CFB">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After fetching the data from the UE, the target gNB might forward it to the source gNB or OAM.</w:t>
      </w:r>
    </w:p>
    <w:bookmarkEnd w:id="0"/>
    <w:p w14:paraId="372DFE5E"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b/>
          <w:kern w:val="0"/>
          <w:sz w:val="36"/>
          <w:szCs w:val="20"/>
          <w:lang w:eastAsia="ja-JP"/>
        </w:rPr>
      </w:pPr>
      <w:r w:rsidRPr="00117D83">
        <w:rPr>
          <w:rFonts w:ascii="Arial" w:eastAsia="宋体" w:hAnsi="Arial" w:cs="Times New Roman"/>
          <w:kern w:val="0"/>
          <w:sz w:val="36"/>
          <w:szCs w:val="20"/>
          <w:lang w:eastAsia="ja-JP"/>
        </w:rPr>
        <w:t>3 Conclusion</w:t>
      </w:r>
    </w:p>
    <w:p w14:paraId="5DE1EFC3" w14:textId="28D8D6D7" w:rsidR="00117D83"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rPr>
        <w:t xml:space="preserve">In this contribution, we further discuss </w:t>
      </w:r>
      <w:r w:rsidR="001C5335">
        <w:rPr>
          <w:rFonts w:ascii="Times New Roman" w:eastAsia="宋体" w:hAnsi="Times New Roman" w:cs="Times New Roman"/>
          <w:color w:val="000000"/>
          <w:kern w:val="0"/>
          <w:sz w:val="20"/>
          <w:szCs w:val="20"/>
        </w:rPr>
        <w:t>the remaining</w:t>
      </w:r>
      <w:r w:rsidR="009935AF">
        <w:rPr>
          <w:rFonts w:ascii="Times New Roman" w:eastAsia="宋体" w:hAnsi="Times New Roman" w:cs="Times New Roman" w:hint="eastAsia"/>
          <w:color w:val="000000"/>
          <w:kern w:val="0"/>
          <w:sz w:val="20"/>
          <w:szCs w:val="20"/>
        </w:rPr>
        <w:t xml:space="preserve"> issues</w:t>
      </w:r>
      <w:r w:rsidR="00CB0737">
        <w:rPr>
          <w:rFonts w:ascii="Times New Roman" w:eastAsia="宋体" w:hAnsi="Times New Roman" w:cs="Times New Roman" w:hint="eastAsia"/>
          <w:color w:val="000000"/>
          <w:kern w:val="0"/>
          <w:sz w:val="20"/>
          <w:szCs w:val="20"/>
        </w:rPr>
        <w:t xml:space="preserve"> related to data availability</w:t>
      </w:r>
      <w:r w:rsidR="009935AF">
        <w:rPr>
          <w:rFonts w:ascii="Times New Roman" w:eastAsia="宋体" w:hAnsi="Times New Roman" w:cs="Times New Roman" w:hint="eastAsia"/>
          <w:color w:val="000000"/>
          <w:kern w:val="0"/>
          <w:sz w:val="20"/>
          <w:szCs w:val="20"/>
        </w:rPr>
        <w:t xml:space="preserve"> for </w:t>
      </w:r>
      <w:r w:rsidRPr="00117D83">
        <w:rPr>
          <w:rFonts w:ascii="Times New Roman" w:eastAsia="宋体" w:hAnsi="Times New Roman" w:cs="Times New Roman"/>
          <w:color w:val="000000"/>
          <w:kern w:val="0"/>
          <w:sz w:val="20"/>
          <w:szCs w:val="20"/>
        </w:rPr>
        <w:t>NW-side data collection.</w:t>
      </w:r>
      <w:r w:rsidR="00D1295F">
        <w:rPr>
          <w:rFonts w:ascii="Times New Roman" w:eastAsia="宋体" w:hAnsi="Times New Roman" w:cs="Times New Roman" w:hint="eastAsia"/>
          <w:color w:val="000000"/>
          <w:kern w:val="0"/>
          <w:sz w:val="20"/>
          <w:szCs w:val="20"/>
        </w:rPr>
        <w:t xml:space="preserve"> We have </w:t>
      </w:r>
      <w:r w:rsidR="00597111">
        <w:rPr>
          <w:rFonts w:ascii="Times New Roman" w:eastAsia="宋体" w:hAnsi="Times New Roman" w:cs="Times New Roman"/>
          <w:color w:val="000000"/>
          <w:kern w:val="0"/>
          <w:sz w:val="20"/>
          <w:szCs w:val="20"/>
        </w:rPr>
        <w:t>the following</w:t>
      </w:r>
      <w:r w:rsidR="002E7794">
        <w:rPr>
          <w:rFonts w:ascii="Times New Roman" w:eastAsia="宋体" w:hAnsi="Times New Roman" w:cs="Times New Roman" w:hint="eastAsia"/>
          <w:color w:val="000000"/>
          <w:kern w:val="0"/>
          <w:sz w:val="20"/>
          <w:szCs w:val="20"/>
        </w:rPr>
        <w:t xml:space="preserve"> </w:t>
      </w:r>
      <w:r w:rsidRPr="00117D83">
        <w:rPr>
          <w:rFonts w:ascii="Times New Roman" w:eastAsia="宋体" w:hAnsi="Times New Roman" w:cs="Times New Roman"/>
          <w:color w:val="000000"/>
          <w:kern w:val="0"/>
          <w:sz w:val="20"/>
          <w:szCs w:val="20"/>
        </w:rPr>
        <w:t>proposal</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p>
    <w:p w14:paraId="280E3CDF" w14:textId="4541F547" w:rsidR="00D73599" w:rsidRPr="00D73599" w:rsidRDefault="00D73599"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u w:val="single"/>
        </w:rPr>
      </w:pPr>
      <w:r w:rsidRPr="00D73599">
        <w:rPr>
          <w:rFonts w:ascii="Times New Roman" w:eastAsia="宋体" w:hAnsi="Times New Roman" w:cs="Times New Roman" w:hint="eastAsia"/>
          <w:color w:val="000000"/>
          <w:kern w:val="0"/>
          <w:sz w:val="20"/>
          <w:szCs w:val="20"/>
          <w:u w:val="single"/>
        </w:rPr>
        <w:t xml:space="preserve">Data </w:t>
      </w:r>
      <w:r w:rsidRPr="00D73599">
        <w:rPr>
          <w:rFonts w:ascii="Times New Roman" w:eastAsia="宋体" w:hAnsi="Times New Roman" w:cs="Times New Roman"/>
          <w:color w:val="000000"/>
          <w:kern w:val="0"/>
          <w:sz w:val="20"/>
          <w:szCs w:val="20"/>
          <w:u w:val="single"/>
        </w:rPr>
        <w:t xml:space="preserve">availability indication </w:t>
      </w:r>
      <w:r w:rsidRPr="00D73599">
        <w:rPr>
          <w:rFonts w:ascii="Times New Roman" w:eastAsia="宋体" w:hAnsi="Times New Roman" w:cs="Times New Roman" w:hint="eastAsia"/>
          <w:color w:val="000000"/>
          <w:kern w:val="0"/>
          <w:sz w:val="20"/>
          <w:szCs w:val="20"/>
          <w:u w:val="single"/>
        </w:rPr>
        <w:t>and cause value</w:t>
      </w:r>
    </w:p>
    <w:p w14:paraId="416AAAAC" w14:textId="77777777" w:rsidR="003B6ACB" w:rsidRPr="001C5335" w:rsidRDefault="003B6ACB" w:rsidP="003B6ACB">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hint="eastAsia"/>
          <w:b/>
          <w:bCs/>
          <w:iCs/>
          <w:kern w:val="0"/>
          <w:sz w:val="20"/>
          <w:szCs w:val="20"/>
          <w:lang w:val="en-GB"/>
        </w:rPr>
        <w:t>Proposal 1: The cause value for triggering the data availability, including l</w:t>
      </w:r>
      <w:r w:rsidRPr="00985652">
        <w:rPr>
          <w:rFonts w:ascii="Times New Roman" w:hAnsi="Times New Roman" w:hint="eastAsia"/>
          <w:b/>
          <w:bCs/>
          <w:iCs/>
          <w:kern w:val="0"/>
          <w:sz w:val="20"/>
          <w:szCs w:val="20"/>
          <w:lang w:val="en-GB"/>
        </w:rPr>
        <w:t>ow power, buffer full being reached and buffer threshold being reached</w:t>
      </w:r>
      <w:r>
        <w:rPr>
          <w:rFonts w:ascii="Times New Roman" w:hAnsi="Times New Roman" w:hint="eastAsia"/>
          <w:b/>
          <w:bCs/>
          <w:iCs/>
          <w:kern w:val="0"/>
          <w:sz w:val="20"/>
          <w:szCs w:val="20"/>
          <w:lang w:val="en-GB"/>
        </w:rPr>
        <w:t xml:space="preserve">, can be encoded as </w:t>
      </w:r>
      <w:r>
        <w:rPr>
          <w:rFonts w:ascii="Times New Roman" w:hAnsi="Times New Roman"/>
          <w:b/>
          <w:bCs/>
          <w:iCs/>
          <w:kern w:val="0"/>
          <w:sz w:val="20"/>
          <w:szCs w:val="20"/>
          <w:lang w:val="en-GB"/>
        </w:rPr>
        <w:t>separat</w:t>
      </w:r>
      <w:r>
        <w:rPr>
          <w:rFonts w:ascii="Times New Roman" w:hAnsi="Times New Roman" w:hint="eastAsia"/>
          <w:b/>
          <w:bCs/>
          <w:iCs/>
          <w:kern w:val="0"/>
          <w:sz w:val="20"/>
          <w:szCs w:val="20"/>
          <w:lang w:val="en-GB"/>
        </w:rPr>
        <w:t>e bits.</w:t>
      </w:r>
      <w:r w:rsidRPr="00985652">
        <w:rPr>
          <w:rFonts w:ascii="Times New Roman" w:hAnsi="Times New Roman" w:hint="eastAsia"/>
          <w:b/>
          <w:bCs/>
          <w:iCs/>
          <w:kern w:val="0"/>
          <w:sz w:val="20"/>
          <w:szCs w:val="20"/>
          <w:lang w:val="en-GB"/>
        </w:rPr>
        <w:t xml:space="preserve"> </w:t>
      </w:r>
    </w:p>
    <w:p w14:paraId="65E81DA5" w14:textId="77777777" w:rsidR="003B6ACB" w:rsidRDefault="003B6ACB" w:rsidP="003B6ACB">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Proposal 2: Support updating the l</w:t>
      </w:r>
      <w:r w:rsidRPr="00985652">
        <w:rPr>
          <w:rFonts w:ascii="Times New Roman" w:hAnsi="Times New Roman" w:hint="eastAsia"/>
          <w:b/>
          <w:bCs/>
          <w:iCs/>
          <w:kern w:val="0"/>
          <w:sz w:val="20"/>
          <w:szCs w:val="20"/>
          <w:lang w:val="en-GB"/>
        </w:rPr>
        <w:t>ow power</w:t>
      </w:r>
      <w:r>
        <w:rPr>
          <w:rFonts w:ascii="Times New Roman" w:hAnsi="Times New Roman" w:hint="eastAsia"/>
          <w:b/>
          <w:bCs/>
          <w:iCs/>
          <w:kern w:val="0"/>
          <w:sz w:val="20"/>
          <w:szCs w:val="20"/>
          <w:lang w:val="en-GB"/>
        </w:rPr>
        <w:t xml:space="preserve"> indication and </w:t>
      </w:r>
      <w:r w:rsidRPr="00985652">
        <w:rPr>
          <w:rFonts w:ascii="Times New Roman" w:hAnsi="Times New Roman" w:hint="eastAsia"/>
          <w:b/>
          <w:bCs/>
          <w:iCs/>
          <w:kern w:val="0"/>
          <w:sz w:val="20"/>
          <w:szCs w:val="20"/>
          <w:lang w:val="en-GB"/>
        </w:rPr>
        <w:t>buffer full being reached</w:t>
      </w:r>
      <w:r>
        <w:rPr>
          <w:rFonts w:ascii="Times New Roman" w:hAnsi="Times New Roman" w:hint="eastAsia"/>
          <w:b/>
          <w:bCs/>
          <w:iCs/>
          <w:kern w:val="0"/>
          <w:sz w:val="20"/>
          <w:szCs w:val="20"/>
          <w:lang w:val="en-GB"/>
        </w:rPr>
        <w:t xml:space="preserve"> indication after UE </w:t>
      </w:r>
      <w:r w:rsidRPr="005E631A">
        <w:rPr>
          <w:rFonts w:ascii="Times New Roman" w:hAnsi="Times New Roman" w:hint="eastAsia"/>
          <w:b/>
          <w:bCs/>
          <w:iCs/>
          <w:kern w:val="0"/>
          <w:sz w:val="20"/>
          <w:szCs w:val="20"/>
          <w:lang w:val="en-GB"/>
        </w:rPr>
        <w:t>exiting the low power or full buffer state</w:t>
      </w:r>
      <w:r>
        <w:rPr>
          <w:rFonts w:ascii="Times New Roman" w:hAnsi="Times New Roman" w:hint="eastAsia"/>
          <w:b/>
          <w:bCs/>
          <w:iCs/>
          <w:kern w:val="0"/>
          <w:sz w:val="20"/>
          <w:szCs w:val="20"/>
          <w:lang w:val="en-GB"/>
        </w:rPr>
        <w:t>.</w:t>
      </w:r>
    </w:p>
    <w:p w14:paraId="14C640D3" w14:textId="77777777" w:rsidR="003B6ACB" w:rsidRDefault="003B6ACB" w:rsidP="003B6ACB">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3: If data logging is stopped due to lower power state or full buffer, support </w:t>
      </w:r>
      <w:r>
        <w:rPr>
          <w:rFonts w:ascii="Times New Roman" w:hAnsi="Times New Roman"/>
          <w:b/>
          <w:bCs/>
          <w:iCs/>
          <w:kern w:val="0"/>
          <w:sz w:val="20"/>
          <w:szCs w:val="20"/>
          <w:lang w:val="en-GB"/>
        </w:rPr>
        <w:t>restart</w:t>
      </w:r>
      <w:r>
        <w:rPr>
          <w:rFonts w:ascii="Times New Roman" w:hAnsi="Times New Roman" w:hint="eastAsia"/>
          <w:b/>
          <w:bCs/>
          <w:iCs/>
          <w:kern w:val="0"/>
          <w:sz w:val="20"/>
          <w:szCs w:val="20"/>
          <w:lang w:val="en-GB"/>
        </w:rPr>
        <w:t xml:space="preserve">ing data logging after UE </w:t>
      </w:r>
      <w:r w:rsidRPr="005E631A">
        <w:rPr>
          <w:rFonts w:ascii="Times New Roman" w:hAnsi="Times New Roman" w:hint="eastAsia"/>
          <w:b/>
          <w:bCs/>
          <w:iCs/>
          <w:kern w:val="0"/>
          <w:sz w:val="20"/>
          <w:szCs w:val="20"/>
          <w:lang w:val="en-GB"/>
        </w:rPr>
        <w:t>exiting the low power or full buffer state</w:t>
      </w:r>
      <w:r>
        <w:rPr>
          <w:rFonts w:ascii="Times New Roman" w:hAnsi="Times New Roman" w:hint="eastAsia"/>
          <w:b/>
          <w:bCs/>
          <w:iCs/>
          <w:kern w:val="0"/>
          <w:sz w:val="20"/>
          <w:szCs w:val="20"/>
          <w:lang w:val="en-GB"/>
        </w:rPr>
        <w:t>.</w:t>
      </w:r>
    </w:p>
    <w:p w14:paraId="6C1EC191" w14:textId="77777777" w:rsidR="00D73599" w:rsidRDefault="00D73599" w:rsidP="003B6ACB">
      <w:pPr>
        <w:widowControl/>
        <w:overflowPunct w:val="0"/>
        <w:autoSpaceDE w:val="0"/>
        <w:autoSpaceDN w:val="0"/>
        <w:adjustRightInd w:val="0"/>
        <w:spacing w:after="180"/>
        <w:jc w:val="left"/>
        <w:rPr>
          <w:rFonts w:ascii="Times New Roman" w:hAnsi="Times New Roman"/>
          <w:b/>
          <w:bCs/>
          <w:iCs/>
          <w:kern w:val="0"/>
          <w:sz w:val="20"/>
          <w:szCs w:val="20"/>
          <w:lang w:val="en-GB"/>
        </w:rPr>
      </w:pPr>
    </w:p>
    <w:p w14:paraId="4FE765FD" w14:textId="10526882" w:rsidR="00D73599" w:rsidRPr="00D73599" w:rsidRDefault="00D73599" w:rsidP="00D73599">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u w:val="single"/>
        </w:rPr>
      </w:pPr>
      <w:r w:rsidRPr="00D73599">
        <w:rPr>
          <w:rFonts w:ascii="Times New Roman" w:eastAsia="宋体" w:hAnsi="Times New Roman" w:cs="Times New Roman"/>
          <w:color w:val="000000"/>
          <w:kern w:val="0"/>
          <w:sz w:val="20"/>
          <w:szCs w:val="20"/>
          <w:u w:val="single"/>
        </w:rPr>
        <w:t>UE retains logged data during handover (HO)</w:t>
      </w:r>
    </w:p>
    <w:p w14:paraId="4414473D" w14:textId="77777777" w:rsidR="003B6ACB" w:rsidRDefault="003B6ACB" w:rsidP="003B6ACB">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4: </w:t>
      </w:r>
      <w:r w:rsidRPr="007970DA">
        <w:rPr>
          <w:rFonts w:ascii="Times New Roman" w:hAnsi="Times New Roman" w:hint="eastAsia"/>
          <w:b/>
          <w:bCs/>
          <w:iCs/>
          <w:kern w:val="0"/>
          <w:sz w:val="20"/>
          <w:szCs w:val="20"/>
          <w:lang w:val="en-GB"/>
        </w:rPr>
        <w:t xml:space="preserve">The source gNB sends the 1-bit indication </w:t>
      </w:r>
      <w:r w:rsidRPr="00D3016F">
        <w:rPr>
          <w:rFonts w:ascii="Times New Roman" w:hAnsi="Times New Roman" w:hint="eastAsia"/>
          <w:b/>
          <w:bCs/>
          <w:iCs/>
          <w:kern w:val="0"/>
          <w:sz w:val="20"/>
          <w:szCs w:val="20"/>
          <w:lang w:val="en-GB"/>
        </w:rPr>
        <w:t>on whether to release or retain un-retrieved data</w:t>
      </w:r>
      <w:r>
        <w:rPr>
          <w:rFonts w:ascii="Times New Roman" w:hAnsi="Times New Roman" w:hint="eastAsia"/>
          <w:b/>
          <w:bCs/>
          <w:iCs/>
          <w:kern w:val="0"/>
          <w:sz w:val="20"/>
          <w:szCs w:val="20"/>
          <w:lang w:val="en-GB"/>
        </w:rPr>
        <w:t xml:space="preserve"> in </w:t>
      </w:r>
      <w:r w:rsidRPr="00D3016F">
        <w:rPr>
          <w:rFonts w:ascii="Times New Roman" w:hAnsi="Times New Roman" w:hint="eastAsia"/>
          <w:b/>
          <w:bCs/>
          <w:iCs/>
          <w:kern w:val="0"/>
          <w:sz w:val="20"/>
          <w:szCs w:val="20"/>
          <w:lang w:val="en-GB"/>
        </w:rPr>
        <w:t xml:space="preserve">RRCReconfiguration </w:t>
      </w:r>
      <w:r w:rsidRPr="007970DA">
        <w:rPr>
          <w:rFonts w:ascii="Times New Roman" w:hAnsi="Times New Roman" w:hint="eastAsia"/>
          <w:b/>
          <w:bCs/>
          <w:iCs/>
          <w:kern w:val="0"/>
          <w:sz w:val="20"/>
          <w:szCs w:val="20"/>
          <w:lang w:val="en-GB"/>
        </w:rPr>
        <w:t>to UE before HO</w:t>
      </w:r>
      <w:r>
        <w:rPr>
          <w:rFonts w:ascii="Times New Roman" w:hAnsi="Times New Roman" w:hint="eastAsia"/>
          <w:b/>
          <w:bCs/>
          <w:iCs/>
          <w:kern w:val="0"/>
          <w:sz w:val="20"/>
          <w:szCs w:val="20"/>
          <w:lang w:val="en-GB"/>
        </w:rPr>
        <w:t xml:space="preserve">. </w:t>
      </w:r>
    </w:p>
    <w:p w14:paraId="58FDC0AE" w14:textId="77777777" w:rsidR="003B6ACB" w:rsidRDefault="003B6ACB" w:rsidP="003B6ACB">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Proposal 5: If t</w:t>
      </w:r>
      <w:r w:rsidRPr="007970DA">
        <w:rPr>
          <w:rFonts w:ascii="Times New Roman" w:hAnsi="Times New Roman" w:hint="eastAsia"/>
          <w:b/>
          <w:bCs/>
          <w:iCs/>
          <w:kern w:val="0"/>
          <w:sz w:val="20"/>
          <w:szCs w:val="20"/>
          <w:lang w:val="en-GB"/>
        </w:rPr>
        <w:t xml:space="preserve">he source gNB sends the 1-bit indication </w:t>
      </w:r>
      <w:r w:rsidRPr="00D3016F">
        <w:rPr>
          <w:rFonts w:ascii="Times New Roman" w:hAnsi="Times New Roman" w:hint="eastAsia"/>
          <w:b/>
          <w:bCs/>
          <w:iCs/>
          <w:kern w:val="0"/>
          <w:sz w:val="20"/>
          <w:szCs w:val="20"/>
          <w:lang w:val="en-GB"/>
        </w:rPr>
        <w:t>on whether to release or retain un-retrieved data</w:t>
      </w:r>
      <w:r>
        <w:rPr>
          <w:rFonts w:ascii="Times New Roman" w:hAnsi="Times New Roman" w:hint="eastAsia"/>
          <w:b/>
          <w:bCs/>
          <w:iCs/>
          <w:kern w:val="0"/>
          <w:sz w:val="20"/>
          <w:szCs w:val="20"/>
          <w:lang w:val="en-GB"/>
        </w:rPr>
        <w:t xml:space="preserve"> in </w:t>
      </w:r>
      <w:r w:rsidRPr="00D3016F">
        <w:rPr>
          <w:rFonts w:ascii="Times New Roman" w:hAnsi="Times New Roman" w:hint="eastAsia"/>
          <w:b/>
          <w:bCs/>
          <w:iCs/>
          <w:kern w:val="0"/>
          <w:sz w:val="20"/>
          <w:szCs w:val="20"/>
          <w:lang w:val="en-GB"/>
        </w:rPr>
        <w:t xml:space="preserve">RRCReconfiguration </w:t>
      </w:r>
      <w:r w:rsidRPr="007970DA">
        <w:rPr>
          <w:rFonts w:ascii="Times New Roman" w:hAnsi="Times New Roman" w:hint="eastAsia"/>
          <w:b/>
          <w:bCs/>
          <w:iCs/>
          <w:kern w:val="0"/>
          <w:sz w:val="20"/>
          <w:szCs w:val="20"/>
          <w:lang w:val="en-GB"/>
        </w:rPr>
        <w:t>to UE before HO</w:t>
      </w:r>
      <w:r>
        <w:rPr>
          <w:rFonts w:ascii="Times New Roman" w:hAnsi="Times New Roman" w:hint="eastAsia"/>
          <w:b/>
          <w:bCs/>
          <w:iCs/>
          <w:kern w:val="0"/>
          <w:sz w:val="20"/>
          <w:szCs w:val="20"/>
          <w:lang w:val="en-GB"/>
        </w:rPr>
        <w:t>,</w:t>
      </w:r>
      <w:r>
        <w:rPr>
          <w:rFonts w:ascii="Times New Roman" w:hAnsi="Times New Roman"/>
          <w:b/>
          <w:bCs/>
          <w:iCs/>
          <w:kern w:val="0"/>
          <w:sz w:val="20"/>
          <w:szCs w:val="20"/>
          <w:lang w:val="en-GB"/>
        </w:rPr>
        <w:t xml:space="preserve"> </w:t>
      </w:r>
      <w:r>
        <w:rPr>
          <w:rFonts w:ascii="Times New Roman" w:hAnsi="Times New Roman" w:hint="eastAsia"/>
          <w:b/>
          <w:bCs/>
          <w:iCs/>
          <w:kern w:val="0"/>
          <w:sz w:val="20"/>
          <w:szCs w:val="20"/>
          <w:lang w:val="en-GB"/>
        </w:rPr>
        <w:t>t</w:t>
      </w:r>
      <w:r>
        <w:rPr>
          <w:rFonts w:ascii="Times New Roman" w:hAnsi="Times New Roman"/>
          <w:b/>
          <w:bCs/>
          <w:iCs/>
          <w:kern w:val="0"/>
          <w:sz w:val="20"/>
          <w:szCs w:val="20"/>
          <w:lang w:val="en-GB"/>
        </w:rPr>
        <w:t>he</w:t>
      </w:r>
      <w:r>
        <w:rPr>
          <w:rFonts w:ascii="Times New Roman" w:hAnsi="Times New Roman" w:hint="eastAsia"/>
          <w:b/>
          <w:bCs/>
          <w:iCs/>
          <w:kern w:val="0"/>
          <w:sz w:val="20"/>
          <w:szCs w:val="20"/>
          <w:lang w:val="en-GB"/>
        </w:rPr>
        <w:t xml:space="preserve"> details </w:t>
      </w:r>
      <w:r>
        <w:rPr>
          <w:rFonts w:ascii="Times New Roman" w:hAnsi="Times New Roman"/>
          <w:b/>
          <w:bCs/>
          <w:iCs/>
          <w:kern w:val="0"/>
          <w:sz w:val="20"/>
          <w:szCs w:val="20"/>
          <w:lang w:val="en-GB"/>
        </w:rPr>
        <w:t>are</w:t>
      </w:r>
      <w:r>
        <w:rPr>
          <w:rFonts w:ascii="Times New Roman" w:hAnsi="Times New Roman" w:hint="eastAsia"/>
          <w:b/>
          <w:bCs/>
          <w:iCs/>
          <w:kern w:val="0"/>
          <w:sz w:val="20"/>
          <w:szCs w:val="20"/>
          <w:lang w:val="en-GB"/>
        </w:rPr>
        <w:t xml:space="preserve"> as follow:</w:t>
      </w:r>
    </w:p>
    <w:p w14:paraId="19D5C508" w14:textId="77777777" w:rsidR="003B6ACB" w:rsidRPr="007970DA" w:rsidRDefault="003B6ACB"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T</w:t>
      </w:r>
      <w:r w:rsidRPr="007970DA">
        <w:rPr>
          <w:rFonts w:ascii="Times New Roman" w:hAnsi="Times New Roman" w:hint="eastAsia"/>
          <w:b/>
          <w:bCs/>
          <w:iCs/>
          <w:kern w:val="0"/>
          <w:sz w:val="20"/>
          <w:szCs w:val="20"/>
          <w:lang w:val="en-GB"/>
        </w:rPr>
        <w:t xml:space="preserve">he source gNB receives the data availability indication, </w:t>
      </w:r>
      <w:r>
        <w:rPr>
          <w:rFonts w:ascii="Times New Roman" w:hAnsi="Times New Roman" w:hint="eastAsia"/>
          <w:b/>
          <w:bCs/>
          <w:iCs/>
          <w:kern w:val="0"/>
          <w:sz w:val="20"/>
          <w:szCs w:val="20"/>
          <w:lang w:val="en-GB"/>
        </w:rPr>
        <w:t>and</w:t>
      </w:r>
      <w:r w:rsidRPr="007970DA">
        <w:rPr>
          <w:rFonts w:ascii="Times New Roman" w:hAnsi="Times New Roman" w:hint="eastAsia"/>
          <w:b/>
          <w:bCs/>
          <w:iCs/>
          <w:kern w:val="0"/>
          <w:sz w:val="20"/>
          <w:szCs w:val="20"/>
          <w:lang w:val="en-GB"/>
        </w:rPr>
        <w:t xml:space="preserve"> indicate</w:t>
      </w:r>
      <w:r>
        <w:rPr>
          <w:rFonts w:ascii="Times New Roman" w:hAnsi="Times New Roman" w:hint="eastAsia"/>
          <w:b/>
          <w:bCs/>
          <w:iCs/>
          <w:kern w:val="0"/>
          <w:sz w:val="20"/>
          <w:szCs w:val="20"/>
          <w:lang w:val="en-GB"/>
        </w:rPr>
        <w:t>s</w:t>
      </w:r>
      <w:r w:rsidRPr="007970DA">
        <w:rPr>
          <w:rFonts w:ascii="Times New Roman" w:hAnsi="Times New Roman" w:hint="eastAsia"/>
          <w:b/>
          <w:bCs/>
          <w:iCs/>
          <w:kern w:val="0"/>
          <w:sz w:val="20"/>
          <w:szCs w:val="20"/>
          <w:lang w:val="en-GB"/>
        </w:rPr>
        <w:t xml:space="preserve"> the UE to release or retain data before sending the handover command. If there is sufficient time, the source gNB may still try to fetch the data.</w:t>
      </w:r>
    </w:p>
    <w:p w14:paraId="38F47403" w14:textId="77777777" w:rsidR="003B6ACB" w:rsidRPr="007970DA" w:rsidRDefault="003B6ACB"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If the source gNB indicates UE to retain data, the UE might send the data availability indication included in the RRCReconfigurationComplete to target gNB.</w:t>
      </w:r>
    </w:p>
    <w:p w14:paraId="15136219" w14:textId="77777777" w:rsidR="003B6ACB" w:rsidRPr="007970DA" w:rsidRDefault="003B6ACB"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After receiving the data availab</w:t>
      </w:r>
      <w:r>
        <w:rPr>
          <w:rFonts w:ascii="Times New Roman" w:hAnsi="Times New Roman" w:hint="eastAsia"/>
          <w:b/>
          <w:bCs/>
          <w:iCs/>
          <w:kern w:val="0"/>
          <w:sz w:val="20"/>
          <w:szCs w:val="20"/>
          <w:lang w:val="en-GB"/>
        </w:rPr>
        <w:t>ility</w:t>
      </w:r>
      <w:r w:rsidRPr="007970DA">
        <w:rPr>
          <w:rFonts w:ascii="Times New Roman" w:hAnsi="Times New Roman" w:hint="eastAsia"/>
          <w:b/>
          <w:bCs/>
          <w:iCs/>
          <w:kern w:val="0"/>
          <w:sz w:val="20"/>
          <w:szCs w:val="20"/>
          <w:lang w:val="en-GB"/>
        </w:rPr>
        <w:t xml:space="preserve"> indication from the UE, the target gNB might fetch the data from the UE. </w:t>
      </w:r>
    </w:p>
    <w:p w14:paraId="23A705BE" w14:textId="77777777" w:rsidR="003B6ACB" w:rsidRPr="007970DA" w:rsidRDefault="003B6ACB"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After fetching the data from the UE, the target gNB might forward it to the source gNB or OAM.</w:t>
      </w:r>
    </w:p>
    <w:p w14:paraId="59940763" w14:textId="77777777" w:rsidR="003B6ACB" w:rsidRPr="007970DA" w:rsidRDefault="003B6ACB" w:rsidP="003B6ACB">
      <w:pPr>
        <w:widowControl/>
        <w:overflowPunct w:val="0"/>
        <w:autoSpaceDE w:val="0"/>
        <w:autoSpaceDN w:val="0"/>
        <w:adjustRightInd w:val="0"/>
        <w:spacing w:after="180"/>
        <w:jc w:val="left"/>
        <w:rPr>
          <w:rFonts w:ascii="Times New Roman" w:hAnsi="Times New Roman"/>
          <w:b/>
          <w:bCs/>
          <w:iCs/>
          <w:kern w:val="0"/>
          <w:sz w:val="20"/>
          <w:szCs w:val="20"/>
        </w:rPr>
      </w:pPr>
    </w:p>
    <w:p w14:paraId="1EEC581A" w14:textId="77777777" w:rsidR="003B6ACB" w:rsidRDefault="003B6ACB" w:rsidP="003B6ACB">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6: </w:t>
      </w:r>
      <w:r w:rsidRPr="00CF2DF7">
        <w:rPr>
          <w:rFonts w:ascii="Times New Roman" w:hAnsi="Times New Roman" w:hint="eastAsia"/>
          <w:b/>
          <w:bCs/>
          <w:iCs/>
          <w:kern w:val="0"/>
          <w:sz w:val="20"/>
          <w:szCs w:val="20"/>
          <w:lang w:val="en-GB"/>
        </w:rPr>
        <w:t>The source gNB sends the 1-bit indication on whether to release or retain un-retrieved data to the target gNB during. The target gNB includes the indication in the RRCReconfiguration and send it to the UE during HO</w:t>
      </w:r>
      <w:r>
        <w:rPr>
          <w:rFonts w:ascii="Times New Roman" w:hAnsi="Times New Roman" w:hint="eastAsia"/>
          <w:b/>
          <w:bCs/>
          <w:iCs/>
          <w:kern w:val="0"/>
          <w:sz w:val="20"/>
          <w:szCs w:val="20"/>
          <w:lang w:val="en-GB"/>
        </w:rPr>
        <w:t>.</w:t>
      </w:r>
    </w:p>
    <w:p w14:paraId="6BFCAFF0" w14:textId="77777777" w:rsidR="003B6ACB" w:rsidRDefault="003B6ACB" w:rsidP="003B6ACB">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Proposal 7: If t</w:t>
      </w:r>
      <w:r w:rsidRPr="001A2E3A">
        <w:rPr>
          <w:rFonts w:ascii="Times New Roman" w:hAnsi="Times New Roman" w:hint="eastAsia"/>
          <w:b/>
          <w:bCs/>
          <w:iCs/>
          <w:kern w:val="0"/>
          <w:sz w:val="20"/>
          <w:szCs w:val="20"/>
          <w:lang w:val="en-GB"/>
        </w:rPr>
        <w:t xml:space="preserve">he source gNB decides </w:t>
      </w:r>
      <w:r>
        <w:rPr>
          <w:rFonts w:ascii="Times New Roman" w:hAnsi="Times New Roman" w:hint="eastAsia"/>
          <w:b/>
          <w:bCs/>
          <w:iCs/>
          <w:kern w:val="0"/>
          <w:sz w:val="20"/>
          <w:szCs w:val="20"/>
          <w:lang w:val="en-GB"/>
        </w:rPr>
        <w:t xml:space="preserve">and sends the </w:t>
      </w:r>
      <w:r w:rsidRPr="001A2E3A">
        <w:rPr>
          <w:rFonts w:ascii="Times New Roman" w:hAnsi="Times New Roman" w:hint="eastAsia"/>
          <w:b/>
          <w:bCs/>
          <w:iCs/>
          <w:kern w:val="0"/>
          <w:sz w:val="20"/>
          <w:szCs w:val="20"/>
          <w:lang w:val="en-GB"/>
        </w:rPr>
        <w:t>1-bit indication on whether to release or retain un-retrieved data to the target gNB, which includes it in the RRCReconfiguration sent to the UE during HO</w:t>
      </w:r>
      <w:r>
        <w:rPr>
          <w:rFonts w:ascii="Times New Roman" w:hAnsi="Times New Roman" w:hint="eastAsia"/>
          <w:b/>
          <w:bCs/>
          <w:iCs/>
          <w:kern w:val="0"/>
          <w:sz w:val="20"/>
          <w:szCs w:val="20"/>
          <w:lang w:val="en-GB"/>
        </w:rPr>
        <w:t>, the details are as follows:</w:t>
      </w:r>
    </w:p>
    <w:p w14:paraId="57F689DD" w14:textId="77777777" w:rsidR="003B6ACB" w:rsidRPr="007970DA" w:rsidRDefault="003B6ACB"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 xml:space="preserve">When the </w:t>
      </w:r>
      <w:r w:rsidRPr="007970DA">
        <w:rPr>
          <w:rFonts w:ascii="Times New Roman" w:hAnsi="Times New Roman"/>
          <w:b/>
          <w:bCs/>
          <w:iCs/>
          <w:kern w:val="0"/>
          <w:sz w:val="20"/>
          <w:szCs w:val="20"/>
          <w:lang w:val="en-GB"/>
        </w:rPr>
        <w:t xml:space="preserve">source gNB decides </w:t>
      </w:r>
      <w:r w:rsidRPr="007970DA">
        <w:rPr>
          <w:rFonts w:ascii="Times New Roman" w:hAnsi="Times New Roman" w:hint="eastAsia"/>
          <w:b/>
          <w:bCs/>
          <w:iCs/>
          <w:kern w:val="0"/>
          <w:sz w:val="20"/>
          <w:szCs w:val="20"/>
          <w:lang w:val="en-GB"/>
        </w:rPr>
        <w:t xml:space="preserve">that </w:t>
      </w:r>
      <w:r w:rsidRPr="007970DA">
        <w:rPr>
          <w:rFonts w:ascii="Times New Roman" w:hAnsi="Times New Roman"/>
          <w:b/>
          <w:bCs/>
          <w:iCs/>
          <w:kern w:val="0"/>
          <w:sz w:val="20"/>
          <w:szCs w:val="20"/>
          <w:lang w:val="en-GB"/>
        </w:rPr>
        <w:t>the 1-bit indication is needed</w:t>
      </w:r>
      <w:r w:rsidRPr="007970DA">
        <w:rPr>
          <w:rFonts w:ascii="Times New Roman" w:hAnsi="Times New Roman" w:hint="eastAsia"/>
          <w:b/>
          <w:bCs/>
          <w:iCs/>
          <w:kern w:val="0"/>
          <w:sz w:val="20"/>
          <w:szCs w:val="20"/>
          <w:lang w:val="en-GB"/>
        </w:rPr>
        <w:t xml:space="preserve">, it can send the indication to the target gNB. </w:t>
      </w:r>
    </w:p>
    <w:p w14:paraId="2813D0E8" w14:textId="77777777" w:rsidR="003B6ACB" w:rsidRPr="007970DA" w:rsidRDefault="003B6ACB"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Then, the target gNB can include the indication in the RRCReconfiguration sent to the UE during HO to indicate the UE to release or retain data.</w:t>
      </w:r>
    </w:p>
    <w:p w14:paraId="1B422428" w14:textId="47AB6178" w:rsidR="003B6ACB" w:rsidRPr="002A63B3" w:rsidRDefault="002A63B3"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CE36D8">
        <w:rPr>
          <w:rFonts w:ascii="Times New Roman" w:hAnsi="Times New Roman" w:hint="eastAsia"/>
          <w:b/>
          <w:bCs/>
          <w:iCs/>
          <w:kern w:val="0"/>
          <w:sz w:val="20"/>
          <w:szCs w:val="20"/>
          <w:lang w:val="en-GB"/>
        </w:rPr>
        <w:t xml:space="preserve">If the UE is indicated to retain the data, </w:t>
      </w:r>
      <w:r>
        <w:rPr>
          <w:rFonts w:ascii="Times New Roman" w:hAnsi="Times New Roman" w:hint="eastAsia"/>
          <w:b/>
          <w:bCs/>
          <w:iCs/>
          <w:kern w:val="0"/>
          <w:sz w:val="20"/>
          <w:szCs w:val="20"/>
          <w:lang w:val="en-GB"/>
        </w:rPr>
        <w:t>t</w:t>
      </w:r>
      <w:r w:rsidRPr="007970DA">
        <w:rPr>
          <w:rFonts w:ascii="Times New Roman" w:hAnsi="Times New Roman" w:hint="eastAsia"/>
          <w:b/>
          <w:bCs/>
          <w:iCs/>
          <w:kern w:val="0"/>
          <w:sz w:val="20"/>
          <w:szCs w:val="20"/>
          <w:lang w:val="en-GB"/>
        </w:rPr>
        <w:t xml:space="preserve">he target gNB might fetch the data from the UE. </w:t>
      </w:r>
      <w:r w:rsidR="003B6ACB" w:rsidRPr="002A63B3">
        <w:rPr>
          <w:rFonts w:ascii="Times New Roman" w:hAnsi="Times New Roman" w:hint="eastAsia"/>
          <w:b/>
          <w:bCs/>
          <w:iCs/>
          <w:kern w:val="0"/>
          <w:sz w:val="20"/>
          <w:szCs w:val="20"/>
          <w:lang w:val="en-GB"/>
        </w:rPr>
        <w:t xml:space="preserve"> </w:t>
      </w:r>
    </w:p>
    <w:p w14:paraId="06C5185E" w14:textId="30B157AC" w:rsidR="000266FB" w:rsidRPr="00CE36D8" w:rsidRDefault="003B6ACB" w:rsidP="002A63B3">
      <w:pPr>
        <w:widowControl/>
        <w:numPr>
          <w:ilvl w:val="0"/>
          <w:numId w:val="124"/>
        </w:numPr>
        <w:overflowPunct w:val="0"/>
        <w:autoSpaceDE w:val="0"/>
        <w:autoSpaceDN w:val="0"/>
        <w:adjustRightInd w:val="0"/>
        <w:spacing w:after="180"/>
        <w:jc w:val="left"/>
        <w:rPr>
          <w:rFonts w:ascii="Times New Roman" w:hAnsi="Times New Roman"/>
          <w:b/>
          <w:bCs/>
          <w:iCs/>
          <w:kern w:val="0"/>
          <w:sz w:val="20"/>
          <w:szCs w:val="20"/>
          <w:lang w:val="en-GB"/>
        </w:rPr>
      </w:pPr>
      <w:r w:rsidRPr="007970DA">
        <w:rPr>
          <w:rFonts w:ascii="Times New Roman" w:hAnsi="Times New Roman" w:hint="eastAsia"/>
          <w:b/>
          <w:bCs/>
          <w:iCs/>
          <w:kern w:val="0"/>
          <w:sz w:val="20"/>
          <w:szCs w:val="20"/>
          <w:lang w:val="en-GB"/>
        </w:rPr>
        <w:t>After fetching the data from the UE, the target gNB might forward it to the source gNB or OAM.</w:t>
      </w:r>
    </w:p>
    <w:p w14:paraId="712E62DD" w14:textId="77777777" w:rsidR="00811E9A" w:rsidRPr="007C5217" w:rsidRDefault="00811E9A" w:rsidP="007C5217">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p>
    <w:sectPr w:rsidR="00811E9A" w:rsidRPr="007C5217" w:rsidSect="00117D8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1DEB" w14:textId="77777777" w:rsidR="00B8030F" w:rsidRDefault="00B8030F" w:rsidP="00117D83">
      <w:pPr>
        <w:rPr>
          <w:rFonts w:hint="eastAsia"/>
        </w:rPr>
      </w:pPr>
      <w:r>
        <w:separator/>
      </w:r>
    </w:p>
  </w:endnote>
  <w:endnote w:type="continuationSeparator" w:id="0">
    <w:p w14:paraId="2518C9B4" w14:textId="77777777" w:rsidR="00B8030F" w:rsidRDefault="00B8030F" w:rsidP="00117D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B0789" w14:textId="77777777" w:rsidR="00B8030F" w:rsidRDefault="00B8030F" w:rsidP="00117D83">
      <w:pPr>
        <w:rPr>
          <w:rFonts w:hint="eastAsia"/>
        </w:rPr>
      </w:pPr>
      <w:r>
        <w:separator/>
      </w:r>
    </w:p>
  </w:footnote>
  <w:footnote w:type="continuationSeparator" w:id="0">
    <w:p w14:paraId="27C67F9A" w14:textId="77777777" w:rsidR="00B8030F" w:rsidRDefault="00B8030F" w:rsidP="00117D8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06724D"/>
    <w:multiLevelType w:val="hybridMultilevel"/>
    <w:tmpl w:val="CF6C15AA"/>
    <w:lvl w:ilvl="0" w:tplc="FFFFFFFF">
      <w:start w:val="1"/>
      <w:numFmt w:val="decimal"/>
      <w:lvlText w:val="%1."/>
      <w:lvlJc w:val="left"/>
      <w:pPr>
        <w:tabs>
          <w:tab w:val="num" w:pos="570"/>
        </w:tabs>
        <w:ind w:left="570" w:hanging="360"/>
      </w:pPr>
      <w:rPr>
        <w:rFonts w:hint="default"/>
        <w:b/>
        <w:i w:val="0"/>
        <w:color w:val="auto"/>
        <w:sz w:val="22"/>
      </w:rPr>
    </w:lvl>
    <w:lvl w:ilvl="1" w:tplc="FFFFFFFF">
      <w:start w:val="1"/>
      <w:numFmt w:val="bullet"/>
      <w:lvlText w:val="o"/>
      <w:lvlJc w:val="left"/>
      <w:pPr>
        <w:tabs>
          <w:tab w:val="num" w:pos="391"/>
        </w:tabs>
        <w:ind w:left="391" w:hanging="360"/>
      </w:pPr>
      <w:rPr>
        <w:rFonts w:ascii="Courier New" w:hAnsi="Courier New" w:cs="Courier New" w:hint="default"/>
      </w:rPr>
    </w:lvl>
    <w:lvl w:ilvl="2" w:tplc="FFFFFFFF">
      <w:start w:val="1"/>
      <w:numFmt w:val="bullet"/>
      <w:lvlText w:val=""/>
      <w:lvlJc w:val="left"/>
      <w:pPr>
        <w:tabs>
          <w:tab w:val="num" w:pos="1111"/>
        </w:tabs>
        <w:ind w:left="1111" w:hanging="360"/>
      </w:pPr>
      <w:rPr>
        <w:rFonts w:ascii="Wingdings" w:hAnsi="Wingdings" w:hint="default"/>
      </w:rPr>
    </w:lvl>
    <w:lvl w:ilvl="3" w:tplc="FFFFFFFF">
      <w:start w:val="1"/>
      <w:numFmt w:val="bullet"/>
      <w:lvlText w:val=""/>
      <w:lvlJc w:val="left"/>
      <w:pPr>
        <w:tabs>
          <w:tab w:val="num" w:pos="1831"/>
        </w:tabs>
        <w:ind w:left="1831" w:hanging="360"/>
      </w:pPr>
      <w:rPr>
        <w:rFonts w:ascii="Symbol" w:hAnsi="Symbol" w:hint="default"/>
      </w:rPr>
    </w:lvl>
    <w:lvl w:ilvl="4" w:tplc="FFFFFFFF" w:tentative="1">
      <w:start w:val="1"/>
      <w:numFmt w:val="bullet"/>
      <w:lvlText w:val="o"/>
      <w:lvlJc w:val="left"/>
      <w:pPr>
        <w:tabs>
          <w:tab w:val="num" w:pos="2551"/>
        </w:tabs>
        <w:ind w:left="2551" w:hanging="360"/>
      </w:pPr>
      <w:rPr>
        <w:rFonts w:ascii="Courier New" w:hAnsi="Courier New" w:cs="Courier New" w:hint="default"/>
      </w:rPr>
    </w:lvl>
    <w:lvl w:ilvl="5" w:tplc="FFFFFFFF" w:tentative="1">
      <w:start w:val="1"/>
      <w:numFmt w:val="bullet"/>
      <w:lvlText w:val=""/>
      <w:lvlJc w:val="left"/>
      <w:pPr>
        <w:tabs>
          <w:tab w:val="num" w:pos="3271"/>
        </w:tabs>
        <w:ind w:left="3271" w:hanging="360"/>
      </w:pPr>
      <w:rPr>
        <w:rFonts w:ascii="Wingdings" w:hAnsi="Wingdings" w:hint="default"/>
      </w:rPr>
    </w:lvl>
    <w:lvl w:ilvl="6" w:tplc="FFFFFFFF" w:tentative="1">
      <w:start w:val="1"/>
      <w:numFmt w:val="bullet"/>
      <w:lvlText w:val=""/>
      <w:lvlJc w:val="left"/>
      <w:pPr>
        <w:tabs>
          <w:tab w:val="num" w:pos="3991"/>
        </w:tabs>
        <w:ind w:left="3991" w:hanging="360"/>
      </w:pPr>
      <w:rPr>
        <w:rFonts w:ascii="Symbol" w:hAnsi="Symbol" w:hint="default"/>
      </w:rPr>
    </w:lvl>
    <w:lvl w:ilvl="7" w:tplc="FFFFFFFF" w:tentative="1">
      <w:start w:val="1"/>
      <w:numFmt w:val="bullet"/>
      <w:lvlText w:val="o"/>
      <w:lvlJc w:val="left"/>
      <w:pPr>
        <w:tabs>
          <w:tab w:val="num" w:pos="4711"/>
        </w:tabs>
        <w:ind w:left="4711" w:hanging="360"/>
      </w:pPr>
      <w:rPr>
        <w:rFonts w:ascii="Courier New" w:hAnsi="Courier New" w:cs="Courier New" w:hint="default"/>
      </w:rPr>
    </w:lvl>
    <w:lvl w:ilvl="8" w:tplc="FFFFFFFF" w:tentative="1">
      <w:start w:val="1"/>
      <w:numFmt w:val="bullet"/>
      <w:lvlText w:val=""/>
      <w:lvlJc w:val="left"/>
      <w:pPr>
        <w:tabs>
          <w:tab w:val="num" w:pos="5431"/>
        </w:tabs>
        <w:ind w:left="5431" w:hanging="360"/>
      </w:pPr>
      <w:rPr>
        <w:rFonts w:ascii="Wingdings" w:hAnsi="Wingdings" w:hint="default"/>
      </w:rPr>
    </w:lvl>
  </w:abstractNum>
  <w:abstractNum w:abstractNumId="5" w15:restartNumberingAfterBreak="0">
    <w:nsid w:val="064B145D"/>
    <w:multiLevelType w:val="multilevel"/>
    <w:tmpl w:val="EF1C9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0850D9"/>
    <w:multiLevelType w:val="multilevel"/>
    <w:tmpl w:val="BA5281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92682A"/>
    <w:multiLevelType w:val="multilevel"/>
    <w:tmpl w:val="9CBC4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590D38"/>
    <w:multiLevelType w:val="hybridMultilevel"/>
    <w:tmpl w:val="8A90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11DC3"/>
    <w:multiLevelType w:val="multilevel"/>
    <w:tmpl w:val="1192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CA371B2"/>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DBD3B2A"/>
    <w:multiLevelType w:val="multilevel"/>
    <w:tmpl w:val="EA6A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CE422E"/>
    <w:multiLevelType w:val="hybridMultilevel"/>
    <w:tmpl w:val="5748B5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B24525"/>
    <w:multiLevelType w:val="multilevel"/>
    <w:tmpl w:val="A6D24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B110A7"/>
    <w:multiLevelType w:val="multilevel"/>
    <w:tmpl w:val="11229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2D27B2"/>
    <w:multiLevelType w:val="multilevel"/>
    <w:tmpl w:val="04F0B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907CE9"/>
    <w:multiLevelType w:val="hybridMultilevel"/>
    <w:tmpl w:val="81703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0B6737"/>
    <w:multiLevelType w:val="hybridMultilevel"/>
    <w:tmpl w:val="67545B4E"/>
    <w:lvl w:ilvl="0" w:tplc="AE3014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80811C8"/>
    <w:multiLevelType w:val="hybridMultilevel"/>
    <w:tmpl w:val="AB903F8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9A63E12"/>
    <w:multiLevelType w:val="multilevel"/>
    <w:tmpl w:val="EDE2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F24A97"/>
    <w:multiLevelType w:val="hybridMultilevel"/>
    <w:tmpl w:val="1A78C8C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CD5B38"/>
    <w:multiLevelType w:val="multilevel"/>
    <w:tmpl w:val="8BEC6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7740E3"/>
    <w:multiLevelType w:val="hybridMultilevel"/>
    <w:tmpl w:val="E3E800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12D6DC2"/>
    <w:multiLevelType w:val="multilevel"/>
    <w:tmpl w:val="D8B68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34718DC"/>
    <w:multiLevelType w:val="multilevel"/>
    <w:tmpl w:val="AA446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90976CA"/>
    <w:multiLevelType w:val="multilevel"/>
    <w:tmpl w:val="FBD24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FE11C9"/>
    <w:multiLevelType w:val="multilevel"/>
    <w:tmpl w:val="F3EC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2BA22805"/>
    <w:multiLevelType w:val="multilevel"/>
    <w:tmpl w:val="E62C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D9D1C29"/>
    <w:multiLevelType w:val="multilevel"/>
    <w:tmpl w:val="E958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B070FD"/>
    <w:multiLevelType w:val="multilevel"/>
    <w:tmpl w:val="F9C83A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6744E12"/>
    <w:multiLevelType w:val="hybridMultilevel"/>
    <w:tmpl w:val="C298CDBA"/>
    <w:lvl w:ilvl="0" w:tplc="D6E0EAB2">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0"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6A05984"/>
    <w:multiLevelType w:val="multilevel"/>
    <w:tmpl w:val="D4C41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C484E59"/>
    <w:multiLevelType w:val="multilevel"/>
    <w:tmpl w:val="F95CE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677A1D"/>
    <w:multiLevelType w:val="multilevel"/>
    <w:tmpl w:val="06843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40DD29C4"/>
    <w:multiLevelType w:val="multilevel"/>
    <w:tmpl w:val="0354E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2F174D"/>
    <w:multiLevelType w:val="multilevel"/>
    <w:tmpl w:val="32460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B12B7D"/>
    <w:multiLevelType w:val="multilevel"/>
    <w:tmpl w:val="341EB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6" w15:restartNumberingAfterBreak="0">
    <w:nsid w:val="48B21E57"/>
    <w:multiLevelType w:val="hybridMultilevel"/>
    <w:tmpl w:val="90824640"/>
    <w:lvl w:ilvl="0" w:tplc="B29A3AD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A5C779B"/>
    <w:multiLevelType w:val="hybridMultilevel"/>
    <w:tmpl w:val="CF6C15AA"/>
    <w:lvl w:ilvl="0" w:tplc="FFFFFFFF">
      <w:start w:val="1"/>
      <w:numFmt w:val="decimal"/>
      <w:lvlText w:val="%1."/>
      <w:lvlJc w:val="left"/>
      <w:pPr>
        <w:tabs>
          <w:tab w:val="num" w:pos="570"/>
        </w:tabs>
        <w:ind w:left="570" w:hanging="360"/>
      </w:pPr>
      <w:rPr>
        <w:rFonts w:hint="default"/>
        <w:b/>
        <w:i w:val="0"/>
        <w:color w:val="auto"/>
        <w:sz w:val="22"/>
      </w:rPr>
    </w:lvl>
    <w:lvl w:ilvl="1" w:tplc="FFFFFFFF">
      <w:start w:val="1"/>
      <w:numFmt w:val="bullet"/>
      <w:lvlText w:val="o"/>
      <w:lvlJc w:val="left"/>
      <w:pPr>
        <w:tabs>
          <w:tab w:val="num" w:pos="391"/>
        </w:tabs>
        <w:ind w:left="391" w:hanging="360"/>
      </w:pPr>
      <w:rPr>
        <w:rFonts w:ascii="Courier New" w:hAnsi="Courier New" w:cs="Courier New" w:hint="default"/>
      </w:rPr>
    </w:lvl>
    <w:lvl w:ilvl="2" w:tplc="FFFFFFFF">
      <w:start w:val="1"/>
      <w:numFmt w:val="bullet"/>
      <w:lvlText w:val=""/>
      <w:lvlJc w:val="left"/>
      <w:pPr>
        <w:tabs>
          <w:tab w:val="num" w:pos="1111"/>
        </w:tabs>
        <w:ind w:left="1111" w:hanging="360"/>
      </w:pPr>
      <w:rPr>
        <w:rFonts w:ascii="Wingdings" w:hAnsi="Wingdings" w:hint="default"/>
      </w:rPr>
    </w:lvl>
    <w:lvl w:ilvl="3" w:tplc="FFFFFFFF">
      <w:start w:val="1"/>
      <w:numFmt w:val="bullet"/>
      <w:lvlText w:val=""/>
      <w:lvlJc w:val="left"/>
      <w:pPr>
        <w:tabs>
          <w:tab w:val="num" w:pos="1831"/>
        </w:tabs>
        <w:ind w:left="1831" w:hanging="360"/>
      </w:pPr>
      <w:rPr>
        <w:rFonts w:ascii="Symbol" w:hAnsi="Symbol" w:hint="default"/>
      </w:rPr>
    </w:lvl>
    <w:lvl w:ilvl="4" w:tplc="FFFFFFFF" w:tentative="1">
      <w:start w:val="1"/>
      <w:numFmt w:val="bullet"/>
      <w:lvlText w:val="o"/>
      <w:lvlJc w:val="left"/>
      <w:pPr>
        <w:tabs>
          <w:tab w:val="num" w:pos="2551"/>
        </w:tabs>
        <w:ind w:left="2551" w:hanging="360"/>
      </w:pPr>
      <w:rPr>
        <w:rFonts w:ascii="Courier New" w:hAnsi="Courier New" w:cs="Courier New" w:hint="default"/>
      </w:rPr>
    </w:lvl>
    <w:lvl w:ilvl="5" w:tplc="FFFFFFFF" w:tentative="1">
      <w:start w:val="1"/>
      <w:numFmt w:val="bullet"/>
      <w:lvlText w:val=""/>
      <w:lvlJc w:val="left"/>
      <w:pPr>
        <w:tabs>
          <w:tab w:val="num" w:pos="3271"/>
        </w:tabs>
        <w:ind w:left="3271" w:hanging="360"/>
      </w:pPr>
      <w:rPr>
        <w:rFonts w:ascii="Wingdings" w:hAnsi="Wingdings" w:hint="default"/>
      </w:rPr>
    </w:lvl>
    <w:lvl w:ilvl="6" w:tplc="FFFFFFFF" w:tentative="1">
      <w:start w:val="1"/>
      <w:numFmt w:val="bullet"/>
      <w:lvlText w:val=""/>
      <w:lvlJc w:val="left"/>
      <w:pPr>
        <w:tabs>
          <w:tab w:val="num" w:pos="3991"/>
        </w:tabs>
        <w:ind w:left="3991" w:hanging="360"/>
      </w:pPr>
      <w:rPr>
        <w:rFonts w:ascii="Symbol" w:hAnsi="Symbol" w:hint="default"/>
      </w:rPr>
    </w:lvl>
    <w:lvl w:ilvl="7" w:tplc="FFFFFFFF" w:tentative="1">
      <w:start w:val="1"/>
      <w:numFmt w:val="bullet"/>
      <w:lvlText w:val="o"/>
      <w:lvlJc w:val="left"/>
      <w:pPr>
        <w:tabs>
          <w:tab w:val="num" w:pos="4711"/>
        </w:tabs>
        <w:ind w:left="4711" w:hanging="360"/>
      </w:pPr>
      <w:rPr>
        <w:rFonts w:ascii="Courier New" w:hAnsi="Courier New" w:cs="Courier New" w:hint="default"/>
      </w:rPr>
    </w:lvl>
    <w:lvl w:ilvl="8" w:tplc="FFFFFFFF" w:tentative="1">
      <w:start w:val="1"/>
      <w:numFmt w:val="bullet"/>
      <w:lvlText w:val=""/>
      <w:lvlJc w:val="left"/>
      <w:pPr>
        <w:tabs>
          <w:tab w:val="num" w:pos="5431"/>
        </w:tabs>
        <w:ind w:left="5431" w:hanging="360"/>
      </w:pPr>
      <w:rPr>
        <w:rFonts w:ascii="Wingdings" w:hAnsi="Wingdings" w:hint="default"/>
      </w:rPr>
    </w:lvl>
  </w:abstractNum>
  <w:abstractNum w:abstractNumId="70"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4BB8231D"/>
    <w:multiLevelType w:val="multilevel"/>
    <w:tmpl w:val="A51C9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BF2584"/>
    <w:multiLevelType w:val="multilevel"/>
    <w:tmpl w:val="C3F66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C2B5E2B"/>
    <w:multiLevelType w:val="multilevel"/>
    <w:tmpl w:val="C7D4A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991ADA"/>
    <w:multiLevelType w:val="hybridMultilevel"/>
    <w:tmpl w:val="2496F9A4"/>
    <w:lvl w:ilvl="0" w:tplc="EAA07B4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3262DFE"/>
    <w:multiLevelType w:val="hybridMultilevel"/>
    <w:tmpl w:val="CCAEC3B8"/>
    <w:lvl w:ilvl="0" w:tplc="C51AF8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7157A07"/>
    <w:multiLevelType w:val="hybridMultilevel"/>
    <w:tmpl w:val="50DEED0E"/>
    <w:lvl w:ilvl="0" w:tplc="D6E0EAB2">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4"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996087A"/>
    <w:multiLevelType w:val="multilevel"/>
    <w:tmpl w:val="9F620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9CA63EE"/>
    <w:multiLevelType w:val="multilevel"/>
    <w:tmpl w:val="F53C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8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4F45C6"/>
    <w:multiLevelType w:val="multilevel"/>
    <w:tmpl w:val="EA149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2582149"/>
    <w:multiLevelType w:val="multilevel"/>
    <w:tmpl w:val="61FA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2BC12A5"/>
    <w:multiLevelType w:val="hybridMultilevel"/>
    <w:tmpl w:val="CAEA1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3" w15:restartNumberingAfterBreak="0">
    <w:nsid w:val="64AF5E74"/>
    <w:multiLevelType w:val="hybridMultilevel"/>
    <w:tmpl w:val="CF6C15AA"/>
    <w:lvl w:ilvl="0" w:tplc="FFFFFFFF">
      <w:start w:val="1"/>
      <w:numFmt w:val="decimal"/>
      <w:lvlText w:val="%1."/>
      <w:lvlJc w:val="left"/>
      <w:pPr>
        <w:tabs>
          <w:tab w:val="num" w:pos="570"/>
        </w:tabs>
        <w:ind w:left="570" w:hanging="360"/>
      </w:pPr>
      <w:rPr>
        <w:rFonts w:hint="default"/>
        <w:b/>
        <w:i w:val="0"/>
        <w:color w:val="auto"/>
        <w:sz w:val="22"/>
      </w:rPr>
    </w:lvl>
    <w:lvl w:ilvl="1" w:tplc="FFFFFFFF">
      <w:start w:val="1"/>
      <w:numFmt w:val="bullet"/>
      <w:lvlText w:val="o"/>
      <w:lvlJc w:val="left"/>
      <w:pPr>
        <w:tabs>
          <w:tab w:val="num" w:pos="391"/>
        </w:tabs>
        <w:ind w:left="391" w:hanging="360"/>
      </w:pPr>
      <w:rPr>
        <w:rFonts w:ascii="Courier New" w:hAnsi="Courier New" w:cs="Courier New" w:hint="default"/>
      </w:rPr>
    </w:lvl>
    <w:lvl w:ilvl="2" w:tplc="FFFFFFFF">
      <w:start w:val="1"/>
      <w:numFmt w:val="bullet"/>
      <w:lvlText w:val=""/>
      <w:lvlJc w:val="left"/>
      <w:pPr>
        <w:tabs>
          <w:tab w:val="num" w:pos="1111"/>
        </w:tabs>
        <w:ind w:left="1111" w:hanging="360"/>
      </w:pPr>
      <w:rPr>
        <w:rFonts w:ascii="Wingdings" w:hAnsi="Wingdings" w:hint="default"/>
      </w:rPr>
    </w:lvl>
    <w:lvl w:ilvl="3" w:tplc="FFFFFFFF">
      <w:start w:val="1"/>
      <w:numFmt w:val="bullet"/>
      <w:lvlText w:val=""/>
      <w:lvlJc w:val="left"/>
      <w:pPr>
        <w:tabs>
          <w:tab w:val="num" w:pos="1831"/>
        </w:tabs>
        <w:ind w:left="1831" w:hanging="360"/>
      </w:pPr>
      <w:rPr>
        <w:rFonts w:ascii="Symbol" w:hAnsi="Symbol" w:hint="default"/>
      </w:rPr>
    </w:lvl>
    <w:lvl w:ilvl="4" w:tplc="FFFFFFFF" w:tentative="1">
      <w:start w:val="1"/>
      <w:numFmt w:val="bullet"/>
      <w:lvlText w:val="o"/>
      <w:lvlJc w:val="left"/>
      <w:pPr>
        <w:tabs>
          <w:tab w:val="num" w:pos="2551"/>
        </w:tabs>
        <w:ind w:left="2551" w:hanging="360"/>
      </w:pPr>
      <w:rPr>
        <w:rFonts w:ascii="Courier New" w:hAnsi="Courier New" w:cs="Courier New" w:hint="default"/>
      </w:rPr>
    </w:lvl>
    <w:lvl w:ilvl="5" w:tplc="FFFFFFFF" w:tentative="1">
      <w:start w:val="1"/>
      <w:numFmt w:val="bullet"/>
      <w:lvlText w:val=""/>
      <w:lvlJc w:val="left"/>
      <w:pPr>
        <w:tabs>
          <w:tab w:val="num" w:pos="3271"/>
        </w:tabs>
        <w:ind w:left="3271" w:hanging="360"/>
      </w:pPr>
      <w:rPr>
        <w:rFonts w:ascii="Wingdings" w:hAnsi="Wingdings" w:hint="default"/>
      </w:rPr>
    </w:lvl>
    <w:lvl w:ilvl="6" w:tplc="FFFFFFFF" w:tentative="1">
      <w:start w:val="1"/>
      <w:numFmt w:val="bullet"/>
      <w:lvlText w:val=""/>
      <w:lvlJc w:val="left"/>
      <w:pPr>
        <w:tabs>
          <w:tab w:val="num" w:pos="3991"/>
        </w:tabs>
        <w:ind w:left="3991" w:hanging="360"/>
      </w:pPr>
      <w:rPr>
        <w:rFonts w:ascii="Symbol" w:hAnsi="Symbol" w:hint="default"/>
      </w:rPr>
    </w:lvl>
    <w:lvl w:ilvl="7" w:tplc="FFFFFFFF" w:tentative="1">
      <w:start w:val="1"/>
      <w:numFmt w:val="bullet"/>
      <w:lvlText w:val="o"/>
      <w:lvlJc w:val="left"/>
      <w:pPr>
        <w:tabs>
          <w:tab w:val="num" w:pos="4711"/>
        </w:tabs>
        <w:ind w:left="4711" w:hanging="360"/>
      </w:pPr>
      <w:rPr>
        <w:rFonts w:ascii="Courier New" w:hAnsi="Courier New" w:cs="Courier New" w:hint="default"/>
      </w:rPr>
    </w:lvl>
    <w:lvl w:ilvl="8" w:tplc="FFFFFFFF" w:tentative="1">
      <w:start w:val="1"/>
      <w:numFmt w:val="bullet"/>
      <w:lvlText w:val=""/>
      <w:lvlJc w:val="left"/>
      <w:pPr>
        <w:tabs>
          <w:tab w:val="num" w:pos="5431"/>
        </w:tabs>
        <w:ind w:left="5431" w:hanging="360"/>
      </w:pPr>
      <w:rPr>
        <w:rFonts w:ascii="Wingdings" w:hAnsi="Wingdings" w:hint="default"/>
      </w:rPr>
    </w:lvl>
  </w:abstractNum>
  <w:abstractNum w:abstractNumId="94"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7" w15:restartNumberingAfterBreak="0">
    <w:nsid w:val="69CD3D35"/>
    <w:multiLevelType w:val="hybridMultilevel"/>
    <w:tmpl w:val="70A4B58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9" w15:restartNumberingAfterBreak="0">
    <w:nsid w:val="6D872237"/>
    <w:multiLevelType w:val="hybridMultilevel"/>
    <w:tmpl w:val="0652AFD8"/>
    <w:lvl w:ilvl="0" w:tplc="27CAB7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6E534820"/>
    <w:multiLevelType w:val="multilevel"/>
    <w:tmpl w:val="627C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06D5608"/>
    <w:multiLevelType w:val="hybridMultilevel"/>
    <w:tmpl w:val="387EA958"/>
    <w:lvl w:ilvl="0" w:tplc="4A8E91FE">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0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96F7C46"/>
    <w:multiLevelType w:val="multilevel"/>
    <w:tmpl w:val="C5E8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F7B6051"/>
    <w:multiLevelType w:val="multilevel"/>
    <w:tmpl w:val="967C8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F8B46FD"/>
    <w:multiLevelType w:val="hybridMultilevel"/>
    <w:tmpl w:val="1ED8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FFC34B2"/>
    <w:multiLevelType w:val="multilevel"/>
    <w:tmpl w:val="87F6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7131579">
    <w:abstractNumId w:val="109"/>
  </w:num>
  <w:num w:numId="2" w16cid:durableId="2123449102">
    <w:abstractNumId w:val="73"/>
  </w:num>
  <w:num w:numId="3" w16cid:durableId="868225439">
    <w:abstractNumId w:val="102"/>
  </w:num>
  <w:num w:numId="4" w16cid:durableId="1147404626">
    <w:abstractNumId w:val="0"/>
  </w:num>
  <w:num w:numId="5" w16cid:durableId="1617247771">
    <w:abstractNumId w:val="53"/>
  </w:num>
  <w:num w:numId="6" w16cid:durableId="1667317774">
    <w:abstractNumId w:val="54"/>
  </w:num>
  <w:num w:numId="7" w16cid:durableId="1846817506">
    <w:abstractNumId w:val="98"/>
  </w:num>
  <w:num w:numId="8" w16cid:durableId="6370603">
    <w:abstractNumId w:val="7"/>
  </w:num>
  <w:num w:numId="9" w16cid:durableId="187061277">
    <w:abstractNumId w:val="32"/>
  </w:num>
  <w:num w:numId="10" w16cid:durableId="1061713598">
    <w:abstractNumId w:val="77"/>
  </w:num>
  <w:num w:numId="11" w16cid:durableId="1662855977">
    <w:abstractNumId w:val="96"/>
  </w:num>
  <w:num w:numId="12" w16cid:durableId="199099323">
    <w:abstractNumId w:val="75"/>
  </w:num>
  <w:num w:numId="13" w16cid:durableId="1008674846">
    <w:abstractNumId w:val="92"/>
  </w:num>
  <w:num w:numId="14" w16cid:durableId="887956527">
    <w:abstractNumId w:val="1"/>
  </w:num>
  <w:num w:numId="15" w16cid:durableId="662591031">
    <w:abstractNumId w:val="44"/>
  </w:num>
  <w:num w:numId="16" w16cid:durableId="1970893330">
    <w:abstractNumId w:val="95"/>
  </w:num>
  <w:num w:numId="17" w16cid:durableId="2088770090">
    <w:abstractNumId w:val="3"/>
  </w:num>
  <w:num w:numId="18" w16cid:durableId="661355064">
    <w:abstractNumId w:val="108"/>
  </w:num>
  <w:num w:numId="19" w16cid:durableId="331880263">
    <w:abstractNumId w:val="88"/>
  </w:num>
  <w:num w:numId="20" w16cid:durableId="1877500358">
    <w:abstractNumId w:val="35"/>
  </w:num>
  <w:num w:numId="21" w16cid:durableId="2110656220">
    <w:abstractNumId w:val="45"/>
  </w:num>
  <w:num w:numId="22" w16cid:durableId="606809883">
    <w:abstractNumId w:val="26"/>
  </w:num>
  <w:num w:numId="23" w16cid:durableId="1338998009">
    <w:abstractNumId w:val="81"/>
  </w:num>
  <w:num w:numId="24" w16cid:durableId="1943952114">
    <w:abstractNumId w:val="67"/>
  </w:num>
  <w:num w:numId="25" w16cid:durableId="1172837452">
    <w:abstractNumId w:val="68"/>
  </w:num>
  <w:num w:numId="26" w16cid:durableId="1858346371">
    <w:abstractNumId w:val="82"/>
  </w:num>
  <w:num w:numId="27" w16cid:durableId="1726370843">
    <w:abstractNumId w:val="34"/>
  </w:num>
  <w:num w:numId="28" w16cid:durableId="1885366747">
    <w:abstractNumId w:val="65"/>
  </w:num>
  <w:num w:numId="29" w16cid:durableId="924219248">
    <w:abstractNumId w:val="70"/>
  </w:num>
  <w:num w:numId="30" w16cid:durableId="751465951">
    <w:abstractNumId w:val="47"/>
  </w:num>
  <w:num w:numId="31" w16cid:durableId="1106464424">
    <w:abstractNumId w:val="84"/>
  </w:num>
  <w:num w:numId="32" w16cid:durableId="686559926">
    <w:abstractNumId w:val="2"/>
  </w:num>
  <w:num w:numId="33" w16cid:durableId="1393500353">
    <w:abstractNumId w:val="63"/>
  </w:num>
  <w:num w:numId="34" w16cid:durableId="2113434063">
    <w:abstractNumId w:val="94"/>
  </w:num>
  <w:num w:numId="35" w16cid:durableId="1657150345">
    <w:abstractNumId w:val="8"/>
  </w:num>
  <w:num w:numId="36" w16cid:durableId="658582661">
    <w:abstractNumId w:val="28"/>
  </w:num>
  <w:num w:numId="37" w16cid:durableId="587007984">
    <w:abstractNumId w:val="46"/>
  </w:num>
  <w:num w:numId="38" w16cid:durableId="1258754869">
    <w:abstractNumId w:val="13"/>
  </w:num>
  <w:num w:numId="39" w16cid:durableId="1810320077">
    <w:abstractNumId w:val="9"/>
  </w:num>
  <w:num w:numId="40" w16cid:durableId="1140027864">
    <w:abstractNumId w:val="55"/>
  </w:num>
  <w:num w:numId="41" w16cid:durableId="828521819">
    <w:abstractNumId w:val="36"/>
  </w:num>
  <w:num w:numId="42" w16cid:durableId="961962319">
    <w:abstractNumId w:val="101"/>
  </w:num>
  <w:num w:numId="43" w16cid:durableId="791704583">
    <w:abstractNumId w:val="111"/>
  </w:num>
  <w:num w:numId="44" w16cid:durableId="304697701">
    <w:abstractNumId w:val="62"/>
  </w:num>
  <w:num w:numId="45" w16cid:durableId="976839682">
    <w:abstractNumId w:val="91"/>
  </w:num>
  <w:num w:numId="46" w16cid:durableId="493113092">
    <w:abstractNumId w:val="21"/>
  </w:num>
  <w:num w:numId="47" w16cid:durableId="326592884">
    <w:abstractNumId w:val="87"/>
  </w:num>
  <w:num w:numId="48" w16cid:durableId="469128690">
    <w:abstractNumId w:val="39"/>
  </w:num>
  <w:num w:numId="49" w16cid:durableId="2076467789">
    <w:abstractNumId w:val="106"/>
  </w:num>
  <w:num w:numId="50" w16cid:durableId="1761178431">
    <w:abstractNumId w:val="17"/>
  </w:num>
  <w:num w:numId="51" w16cid:durableId="527641762">
    <w:abstractNumId w:val="11"/>
  </w:num>
  <w:num w:numId="52" w16cid:durableId="205064654">
    <w:abstractNumId w:val="30"/>
  </w:num>
  <w:num w:numId="53" w16cid:durableId="531460665">
    <w:abstractNumId w:val="58"/>
  </w:num>
  <w:num w:numId="54" w16cid:durableId="605964036">
    <w:abstractNumId w:val="27"/>
  </w:num>
  <w:num w:numId="55" w16cid:durableId="1959221567">
    <w:abstractNumId w:val="105"/>
  </w:num>
  <w:num w:numId="56" w16cid:durableId="286275230">
    <w:abstractNumId w:val="14"/>
  </w:num>
  <w:num w:numId="57" w16cid:durableId="1251505259">
    <w:abstractNumId w:val="76"/>
  </w:num>
  <w:num w:numId="58" w16cid:durableId="542712844">
    <w:abstractNumId w:val="83"/>
  </w:num>
  <w:num w:numId="59" w16cid:durableId="1587153910">
    <w:abstractNumId w:val="99"/>
  </w:num>
  <w:num w:numId="60" w16cid:durableId="837236744">
    <w:abstractNumId w:val="22"/>
  </w:num>
  <w:num w:numId="61" w16cid:durableId="619413479">
    <w:abstractNumId w:val="40"/>
  </w:num>
  <w:num w:numId="62" w16cid:durableId="1661348022">
    <w:abstractNumId w:val="10"/>
  </w:num>
  <w:num w:numId="63" w16cid:durableId="599989919">
    <w:abstractNumId w:val="80"/>
  </w:num>
  <w:num w:numId="64" w16cid:durableId="747969595">
    <w:abstractNumId w:val="78"/>
  </w:num>
  <w:num w:numId="65" w16cid:durableId="1456171132">
    <w:abstractNumId w:val="97"/>
  </w:num>
  <w:num w:numId="66" w16cid:durableId="2080252466">
    <w:abstractNumId w:val="15"/>
  </w:num>
  <w:num w:numId="67" w16cid:durableId="1805391845">
    <w:abstractNumId w:val="23"/>
  </w:num>
  <w:num w:numId="68" w16cid:durableId="1707633783">
    <w:abstractNumId w:val="50"/>
  </w:num>
  <w:num w:numId="69" w16cid:durableId="372310771">
    <w:abstractNumId w:val="79"/>
  </w:num>
  <w:num w:numId="70" w16cid:durableId="1410276252">
    <w:abstractNumId w:val="49"/>
  </w:num>
  <w:num w:numId="71" w16cid:durableId="742221497">
    <w:abstractNumId w:val="48"/>
  </w:num>
  <w:num w:numId="72" w16cid:durableId="1656646511">
    <w:abstractNumId w:val="103"/>
  </w:num>
  <w:num w:numId="73" w16cid:durableId="1127358201">
    <w:abstractNumId w:val="4"/>
  </w:num>
  <w:num w:numId="74" w16cid:durableId="1233930684">
    <w:abstractNumId w:val="69"/>
  </w:num>
  <w:num w:numId="75" w16cid:durableId="1529827844">
    <w:abstractNumId w:val="93"/>
  </w:num>
  <w:num w:numId="76" w16cid:durableId="525291203">
    <w:abstractNumId w:val="66"/>
  </w:num>
  <w:num w:numId="77" w16cid:durableId="902564776">
    <w:abstractNumId w:val="61"/>
  </w:num>
  <w:num w:numId="78" w16cid:durableId="675689641">
    <w:abstractNumId w:val="71"/>
  </w:num>
  <w:num w:numId="79" w16cid:durableId="35207892">
    <w:abstractNumId w:val="110"/>
  </w:num>
  <w:num w:numId="80" w16cid:durableId="461774520">
    <w:abstractNumId w:val="16"/>
  </w:num>
  <w:num w:numId="81" w16cid:durableId="769005714">
    <w:abstractNumId w:val="51"/>
  </w:num>
  <w:num w:numId="82" w16cid:durableId="1351420433">
    <w:abstractNumId w:val="56"/>
  </w:num>
  <w:num w:numId="83" w16cid:durableId="1281575125">
    <w:abstractNumId w:val="25"/>
  </w:num>
  <w:num w:numId="84" w16cid:durableId="96677538">
    <w:abstractNumId w:val="42"/>
  </w:num>
  <w:num w:numId="85" w16cid:durableId="2111780085">
    <w:abstractNumId w:val="59"/>
  </w:num>
  <w:num w:numId="86" w16cid:durableId="1397702451">
    <w:abstractNumId w:val="85"/>
  </w:num>
  <w:num w:numId="87" w16cid:durableId="1455950480">
    <w:abstractNumId w:val="74"/>
  </w:num>
  <w:num w:numId="88" w16cid:durableId="742029514">
    <w:abstractNumId w:val="19"/>
  </w:num>
  <w:num w:numId="89" w16cid:durableId="372508161">
    <w:abstractNumId w:val="100"/>
  </w:num>
  <w:num w:numId="90" w16cid:durableId="274413239">
    <w:abstractNumId w:val="6"/>
  </w:num>
  <w:num w:numId="91" w16cid:durableId="1478302968">
    <w:abstractNumId w:val="60"/>
  </w:num>
  <w:num w:numId="92" w16cid:durableId="975530111">
    <w:abstractNumId w:val="112"/>
  </w:num>
  <w:num w:numId="93" w16cid:durableId="1984505957">
    <w:abstractNumId w:val="37"/>
  </w:num>
  <w:num w:numId="94" w16cid:durableId="1938975952">
    <w:abstractNumId w:val="89"/>
  </w:num>
  <w:num w:numId="95" w16cid:durableId="773137244">
    <w:abstractNumId w:val="33"/>
  </w:num>
  <w:num w:numId="96" w16cid:durableId="1098453777">
    <w:abstractNumId w:val="41"/>
  </w:num>
  <w:num w:numId="97" w16cid:durableId="1631127887">
    <w:abstractNumId w:val="29"/>
  </w:num>
  <w:num w:numId="98" w16cid:durableId="1301499759">
    <w:abstractNumId w:val="12"/>
  </w:num>
  <w:num w:numId="99" w16cid:durableId="946160987">
    <w:abstractNumId w:val="72"/>
  </w:num>
  <w:num w:numId="100" w16cid:durableId="560989102">
    <w:abstractNumId w:val="107"/>
  </w:num>
  <w:num w:numId="101" w16cid:durableId="1718696000">
    <w:abstractNumId w:val="90"/>
  </w:num>
  <w:num w:numId="102" w16cid:durableId="1386031016">
    <w:abstractNumId w:val="38"/>
  </w:num>
  <w:num w:numId="103" w16cid:durableId="1103190596">
    <w:abstractNumId w:val="18"/>
  </w:num>
  <w:num w:numId="104" w16cid:durableId="1290207829">
    <w:abstractNumId w:val="31"/>
  </w:num>
  <w:num w:numId="105" w16cid:durableId="839198190">
    <w:abstractNumId w:val="86"/>
  </w:num>
  <w:num w:numId="106" w16cid:durableId="745764556">
    <w:abstractNumId w:val="104"/>
  </w:num>
  <w:num w:numId="107" w16cid:durableId="251203134">
    <w:abstractNumId w:val="43"/>
  </w:num>
  <w:num w:numId="108" w16cid:durableId="43674632">
    <w:abstractNumId w:val="24"/>
  </w:num>
  <w:num w:numId="109" w16cid:durableId="43799395">
    <w:abstractNumId w:val="102"/>
  </w:num>
  <w:num w:numId="110" w16cid:durableId="377633043">
    <w:abstractNumId w:val="102"/>
  </w:num>
  <w:num w:numId="111" w16cid:durableId="1013340492">
    <w:abstractNumId w:val="102"/>
  </w:num>
  <w:num w:numId="112" w16cid:durableId="227541318">
    <w:abstractNumId w:val="102"/>
  </w:num>
  <w:num w:numId="113" w16cid:durableId="16651648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26145022">
    <w:abstractNumId w:val="64"/>
  </w:num>
  <w:num w:numId="115" w16cid:durableId="1574316915">
    <w:abstractNumId w:val="50"/>
    <w:lvlOverride w:ilvl="0">
      <w:startOverride w:val="1"/>
    </w:lvlOverride>
    <w:lvlOverride w:ilvl="1"/>
    <w:lvlOverride w:ilvl="2"/>
    <w:lvlOverride w:ilvl="3"/>
    <w:lvlOverride w:ilvl="4"/>
    <w:lvlOverride w:ilvl="5"/>
    <w:lvlOverride w:ilvl="6"/>
    <w:lvlOverride w:ilvl="7"/>
    <w:lvlOverride w:ilvl="8"/>
  </w:num>
  <w:num w:numId="116" w16cid:durableId="622733810">
    <w:abstractNumId w:val="4"/>
    <w:lvlOverride w:ilvl="0">
      <w:startOverride w:val="1"/>
    </w:lvlOverride>
    <w:lvlOverride w:ilvl="1"/>
    <w:lvlOverride w:ilvl="2"/>
    <w:lvlOverride w:ilvl="3"/>
    <w:lvlOverride w:ilvl="4"/>
    <w:lvlOverride w:ilvl="5"/>
    <w:lvlOverride w:ilvl="6"/>
    <w:lvlOverride w:ilvl="7"/>
    <w:lvlOverride w:ilvl="8"/>
  </w:num>
  <w:num w:numId="117" w16cid:durableId="1941452234">
    <w:abstractNumId w:val="69"/>
    <w:lvlOverride w:ilvl="0">
      <w:startOverride w:val="1"/>
    </w:lvlOverride>
    <w:lvlOverride w:ilvl="1"/>
    <w:lvlOverride w:ilvl="2"/>
    <w:lvlOverride w:ilvl="3"/>
    <w:lvlOverride w:ilvl="4"/>
    <w:lvlOverride w:ilvl="5"/>
    <w:lvlOverride w:ilvl="6"/>
    <w:lvlOverride w:ilvl="7"/>
    <w:lvlOverride w:ilvl="8"/>
  </w:num>
  <w:num w:numId="118" w16cid:durableId="813645352">
    <w:abstractNumId w:val="93"/>
    <w:lvlOverride w:ilvl="0">
      <w:startOverride w:val="1"/>
    </w:lvlOverride>
    <w:lvlOverride w:ilvl="1"/>
    <w:lvlOverride w:ilvl="2"/>
    <w:lvlOverride w:ilvl="3"/>
    <w:lvlOverride w:ilvl="4"/>
    <w:lvlOverride w:ilvl="5"/>
    <w:lvlOverride w:ilvl="6"/>
    <w:lvlOverride w:ilvl="7"/>
    <w:lvlOverride w:ilvl="8"/>
  </w:num>
  <w:num w:numId="119" w16cid:durableId="1045063427">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300957751">
    <w:abstractNumId w:val="19"/>
  </w:num>
  <w:num w:numId="121" w16cid:durableId="624317241">
    <w:abstractNumId w:val="52"/>
  </w:num>
  <w:num w:numId="122" w16cid:durableId="1605309140">
    <w:abstractNumId w:val="20"/>
  </w:num>
  <w:num w:numId="123" w16cid:durableId="31539360">
    <w:abstractNumId w:val="5"/>
  </w:num>
  <w:num w:numId="124" w16cid:durableId="155539041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43B"/>
    <w:rsid w:val="000056D5"/>
    <w:rsid w:val="00005CF0"/>
    <w:rsid w:val="00005F3E"/>
    <w:rsid w:val="0000671D"/>
    <w:rsid w:val="0001101F"/>
    <w:rsid w:val="000125D4"/>
    <w:rsid w:val="00014C79"/>
    <w:rsid w:val="000266FB"/>
    <w:rsid w:val="000278A8"/>
    <w:rsid w:val="000363F7"/>
    <w:rsid w:val="0004238D"/>
    <w:rsid w:val="00070BBF"/>
    <w:rsid w:val="000939B6"/>
    <w:rsid w:val="00097E13"/>
    <w:rsid w:val="000B0933"/>
    <w:rsid w:val="000B2D17"/>
    <w:rsid w:val="000B667E"/>
    <w:rsid w:val="000B7DB0"/>
    <w:rsid w:val="000C3FA3"/>
    <w:rsid w:val="000C4108"/>
    <w:rsid w:val="000C55E9"/>
    <w:rsid w:val="000D3EDC"/>
    <w:rsid w:val="000D403C"/>
    <w:rsid w:val="000D7F82"/>
    <w:rsid w:val="000E096F"/>
    <w:rsid w:val="000F4090"/>
    <w:rsid w:val="000F4986"/>
    <w:rsid w:val="00117D83"/>
    <w:rsid w:val="001240F2"/>
    <w:rsid w:val="00127F30"/>
    <w:rsid w:val="0013238B"/>
    <w:rsid w:val="00136755"/>
    <w:rsid w:val="001407EB"/>
    <w:rsid w:val="00152BCF"/>
    <w:rsid w:val="00160127"/>
    <w:rsid w:val="001626D5"/>
    <w:rsid w:val="001639D9"/>
    <w:rsid w:val="00164047"/>
    <w:rsid w:val="0017020A"/>
    <w:rsid w:val="00170DA3"/>
    <w:rsid w:val="00181CFB"/>
    <w:rsid w:val="00182B20"/>
    <w:rsid w:val="00185478"/>
    <w:rsid w:val="001A2E3A"/>
    <w:rsid w:val="001A5094"/>
    <w:rsid w:val="001B0217"/>
    <w:rsid w:val="001B5B92"/>
    <w:rsid w:val="001C508D"/>
    <w:rsid w:val="001C5335"/>
    <w:rsid w:val="001C732A"/>
    <w:rsid w:val="001D4CC9"/>
    <w:rsid w:val="001D50F5"/>
    <w:rsid w:val="001F4A30"/>
    <w:rsid w:val="002007E6"/>
    <w:rsid w:val="002016AF"/>
    <w:rsid w:val="002025F9"/>
    <w:rsid w:val="00207B88"/>
    <w:rsid w:val="002137ED"/>
    <w:rsid w:val="002207E9"/>
    <w:rsid w:val="0023017A"/>
    <w:rsid w:val="00237D00"/>
    <w:rsid w:val="002465F5"/>
    <w:rsid w:val="00253E25"/>
    <w:rsid w:val="002819D3"/>
    <w:rsid w:val="00282C83"/>
    <w:rsid w:val="00283C2F"/>
    <w:rsid w:val="00284BCF"/>
    <w:rsid w:val="00290EDB"/>
    <w:rsid w:val="00291037"/>
    <w:rsid w:val="00297501"/>
    <w:rsid w:val="002A2A69"/>
    <w:rsid w:val="002A63B3"/>
    <w:rsid w:val="002B1FED"/>
    <w:rsid w:val="002B2807"/>
    <w:rsid w:val="002B2B8E"/>
    <w:rsid w:val="002B3EC1"/>
    <w:rsid w:val="002B41C8"/>
    <w:rsid w:val="002B60B0"/>
    <w:rsid w:val="002C0788"/>
    <w:rsid w:val="002C2D0F"/>
    <w:rsid w:val="002D2CAC"/>
    <w:rsid w:val="002E6956"/>
    <w:rsid w:val="002E7794"/>
    <w:rsid w:val="002F084E"/>
    <w:rsid w:val="003036FC"/>
    <w:rsid w:val="00326834"/>
    <w:rsid w:val="0033292A"/>
    <w:rsid w:val="00332B5E"/>
    <w:rsid w:val="003477E4"/>
    <w:rsid w:val="003642DC"/>
    <w:rsid w:val="00367131"/>
    <w:rsid w:val="0037168A"/>
    <w:rsid w:val="003737A4"/>
    <w:rsid w:val="0039275C"/>
    <w:rsid w:val="00392EBE"/>
    <w:rsid w:val="003964E0"/>
    <w:rsid w:val="003A5C44"/>
    <w:rsid w:val="003A700B"/>
    <w:rsid w:val="003B0233"/>
    <w:rsid w:val="003B15E6"/>
    <w:rsid w:val="003B186E"/>
    <w:rsid w:val="003B3A79"/>
    <w:rsid w:val="003B6ACB"/>
    <w:rsid w:val="003C615A"/>
    <w:rsid w:val="003D0715"/>
    <w:rsid w:val="003E0C6D"/>
    <w:rsid w:val="003E7B1D"/>
    <w:rsid w:val="003F03F6"/>
    <w:rsid w:val="00404669"/>
    <w:rsid w:val="0040791F"/>
    <w:rsid w:val="004112A5"/>
    <w:rsid w:val="00414A69"/>
    <w:rsid w:val="0042053C"/>
    <w:rsid w:val="00420B12"/>
    <w:rsid w:val="004231D8"/>
    <w:rsid w:val="00430EA4"/>
    <w:rsid w:val="00446A45"/>
    <w:rsid w:val="004536FD"/>
    <w:rsid w:val="00453736"/>
    <w:rsid w:val="00461084"/>
    <w:rsid w:val="004640EB"/>
    <w:rsid w:val="0048084E"/>
    <w:rsid w:val="00481FAD"/>
    <w:rsid w:val="00487F60"/>
    <w:rsid w:val="00491B4A"/>
    <w:rsid w:val="00492D57"/>
    <w:rsid w:val="00494C82"/>
    <w:rsid w:val="004A197D"/>
    <w:rsid w:val="004A3381"/>
    <w:rsid w:val="004B1929"/>
    <w:rsid w:val="004C0FEE"/>
    <w:rsid w:val="004C4B21"/>
    <w:rsid w:val="004D17FD"/>
    <w:rsid w:val="004D4F9F"/>
    <w:rsid w:val="004E3F77"/>
    <w:rsid w:val="004E566F"/>
    <w:rsid w:val="004F0568"/>
    <w:rsid w:val="0050259E"/>
    <w:rsid w:val="005049A8"/>
    <w:rsid w:val="00505D0C"/>
    <w:rsid w:val="0050747B"/>
    <w:rsid w:val="00511F29"/>
    <w:rsid w:val="00524CF6"/>
    <w:rsid w:val="005259AB"/>
    <w:rsid w:val="0053295A"/>
    <w:rsid w:val="00532B24"/>
    <w:rsid w:val="0054548B"/>
    <w:rsid w:val="00546B33"/>
    <w:rsid w:val="00553D7F"/>
    <w:rsid w:val="00562B6B"/>
    <w:rsid w:val="00573030"/>
    <w:rsid w:val="00573AD6"/>
    <w:rsid w:val="00581086"/>
    <w:rsid w:val="0058531A"/>
    <w:rsid w:val="00586231"/>
    <w:rsid w:val="005944D2"/>
    <w:rsid w:val="00595991"/>
    <w:rsid w:val="00596309"/>
    <w:rsid w:val="00597111"/>
    <w:rsid w:val="005A2D8B"/>
    <w:rsid w:val="005C7E07"/>
    <w:rsid w:val="005D6D5D"/>
    <w:rsid w:val="005E11C6"/>
    <w:rsid w:val="005E3DF4"/>
    <w:rsid w:val="005E43E6"/>
    <w:rsid w:val="005E631A"/>
    <w:rsid w:val="005E718F"/>
    <w:rsid w:val="005F0B82"/>
    <w:rsid w:val="0060476D"/>
    <w:rsid w:val="00615166"/>
    <w:rsid w:val="006306FB"/>
    <w:rsid w:val="00631719"/>
    <w:rsid w:val="00640471"/>
    <w:rsid w:val="00650BF2"/>
    <w:rsid w:val="00650ECE"/>
    <w:rsid w:val="00655F42"/>
    <w:rsid w:val="00661D75"/>
    <w:rsid w:val="00662AB1"/>
    <w:rsid w:val="00665247"/>
    <w:rsid w:val="00676263"/>
    <w:rsid w:val="00683D46"/>
    <w:rsid w:val="00691F7F"/>
    <w:rsid w:val="006963A1"/>
    <w:rsid w:val="006A143B"/>
    <w:rsid w:val="006A6680"/>
    <w:rsid w:val="006B18A8"/>
    <w:rsid w:val="006B5D3D"/>
    <w:rsid w:val="006C7905"/>
    <w:rsid w:val="006D0D4A"/>
    <w:rsid w:val="006D366D"/>
    <w:rsid w:val="006D519A"/>
    <w:rsid w:val="006D5B55"/>
    <w:rsid w:val="006E3236"/>
    <w:rsid w:val="006F54E3"/>
    <w:rsid w:val="00727D84"/>
    <w:rsid w:val="007303A2"/>
    <w:rsid w:val="00731D94"/>
    <w:rsid w:val="00741651"/>
    <w:rsid w:val="00742006"/>
    <w:rsid w:val="00747027"/>
    <w:rsid w:val="0075711E"/>
    <w:rsid w:val="00760575"/>
    <w:rsid w:val="00764C27"/>
    <w:rsid w:val="007669ED"/>
    <w:rsid w:val="00766A28"/>
    <w:rsid w:val="00766E46"/>
    <w:rsid w:val="0077261B"/>
    <w:rsid w:val="00773424"/>
    <w:rsid w:val="00776769"/>
    <w:rsid w:val="007913D8"/>
    <w:rsid w:val="00791927"/>
    <w:rsid w:val="007970DA"/>
    <w:rsid w:val="007A3E4D"/>
    <w:rsid w:val="007B3ADE"/>
    <w:rsid w:val="007B468D"/>
    <w:rsid w:val="007B6C44"/>
    <w:rsid w:val="007C4FC4"/>
    <w:rsid w:val="007C50B2"/>
    <w:rsid w:val="007C5217"/>
    <w:rsid w:val="007D2C4D"/>
    <w:rsid w:val="007D614F"/>
    <w:rsid w:val="007E2044"/>
    <w:rsid w:val="007E3CEC"/>
    <w:rsid w:val="007E59DC"/>
    <w:rsid w:val="007E5BA8"/>
    <w:rsid w:val="007F112A"/>
    <w:rsid w:val="007F2B09"/>
    <w:rsid w:val="007F4D38"/>
    <w:rsid w:val="00801D4E"/>
    <w:rsid w:val="008034FD"/>
    <w:rsid w:val="00811E9A"/>
    <w:rsid w:val="008166B8"/>
    <w:rsid w:val="008305B6"/>
    <w:rsid w:val="00831769"/>
    <w:rsid w:val="00831C70"/>
    <w:rsid w:val="008363BC"/>
    <w:rsid w:val="008367BF"/>
    <w:rsid w:val="00840084"/>
    <w:rsid w:val="008413B4"/>
    <w:rsid w:val="008479F7"/>
    <w:rsid w:val="0085367F"/>
    <w:rsid w:val="0086217F"/>
    <w:rsid w:val="008743E1"/>
    <w:rsid w:val="00885FC9"/>
    <w:rsid w:val="008912E1"/>
    <w:rsid w:val="00896E89"/>
    <w:rsid w:val="00897934"/>
    <w:rsid w:val="00897F59"/>
    <w:rsid w:val="008A6441"/>
    <w:rsid w:val="008B051A"/>
    <w:rsid w:val="008E11DE"/>
    <w:rsid w:val="008E4382"/>
    <w:rsid w:val="008F2315"/>
    <w:rsid w:val="008F27E0"/>
    <w:rsid w:val="008F2A5E"/>
    <w:rsid w:val="00903F7D"/>
    <w:rsid w:val="00912E12"/>
    <w:rsid w:val="00942304"/>
    <w:rsid w:val="009441B7"/>
    <w:rsid w:val="00944955"/>
    <w:rsid w:val="00947CA3"/>
    <w:rsid w:val="009564CD"/>
    <w:rsid w:val="00960E67"/>
    <w:rsid w:val="00963C6A"/>
    <w:rsid w:val="00967A25"/>
    <w:rsid w:val="009729E6"/>
    <w:rsid w:val="009750D9"/>
    <w:rsid w:val="009763AF"/>
    <w:rsid w:val="00981876"/>
    <w:rsid w:val="00982855"/>
    <w:rsid w:val="0098558D"/>
    <w:rsid w:val="00985652"/>
    <w:rsid w:val="009917EC"/>
    <w:rsid w:val="009935AF"/>
    <w:rsid w:val="00995005"/>
    <w:rsid w:val="009A6D82"/>
    <w:rsid w:val="009B442E"/>
    <w:rsid w:val="009C009D"/>
    <w:rsid w:val="009D0693"/>
    <w:rsid w:val="009D496A"/>
    <w:rsid w:val="009E2F96"/>
    <w:rsid w:val="009F3CC0"/>
    <w:rsid w:val="009F69DC"/>
    <w:rsid w:val="00A0391A"/>
    <w:rsid w:val="00A05360"/>
    <w:rsid w:val="00A05CE7"/>
    <w:rsid w:val="00A05EF2"/>
    <w:rsid w:val="00A14F12"/>
    <w:rsid w:val="00A20776"/>
    <w:rsid w:val="00A21EFF"/>
    <w:rsid w:val="00A262DD"/>
    <w:rsid w:val="00A43B57"/>
    <w:rsid w:val="00A43F8D"/>
    <w:rsid w:val="00A54F4E"/>
    <w:rsid w:val="00A5772B"/>
    <w:rsid w:val="00A65783"/>
    <w:rsid w:val="00A65C3D"/>
    <w:rsid w:val="00A667AD"/>
    <w:rsid w:val="00A7040D"/>
    <w:rsid w:val="00A7263F"/>
    <w:rsid w:val="00A72DCD"/>
    <w:rsid w:val="00A84DB5"/>
    <w:rsid w:val="00A927FA"/>
    <w:rsid w:val="00A9341F"/>
    <w:rsid w:val="00AA096E"/>
    <w:rsid w:val="00AC7FBF"/>
    <w:rsid w:val="00AD0227"/>
    <w:rsid w:val="00AD294A"/>
    <w:rsid w:val="00AD35AB"/>
    <w:rsid w:val="00AE48A1"/>
    <w:rsid w:val="00AF082E"/>
    <w:rsid w:val="00AF5F3C"/>
    <w:rsid w:val="00B1341D"/>
    <w:rsid w:val="00B14411"/>
    <w:rsid w:val="00B33297"/>
    <w:rsid w:val="00B368C5"/>
    <w:rsid w:val="00B467D8"/>
    <w:rsid w:val="00B4734A"/>
    <w:rsid w:val="00B56226"/>
    <w:rsid w:val="00B565A5"/>
    <w:rsid w:val="00B56FB1"/>
    <w:rsid w:val="00B62ACA"/>
    <w:rsid w:val="00B62BEE"/>
    <w:rsid w:val="00B8030F"/>
    <w:rsid w:val="00B80894"/>
    <w:rsid w:val="00B87CD3"/>
    <w:rsid w:val="00BC05A8"/>
    <w:rsid w:val="00BC7FE7"/>
    <w:rsid w:val="00BD6B51"/>
    <w:rsid w:val="00BD7EB8"/>
    <w:rsid w:val="00BE0926"/>
    <w:rsid w:val="00BE7635"/>
    <w:rsid w:val="00BF09C7"/>
    <w:rsid w:val="00BF331F"/>
    <w:rsid w:val="00BF5DC4"/>
    <w:rsid w:val="00BF5F49"/>
    <w:rsid w:val="00C04621"/>
    <w:rsid w:val="00C049D4"/>
    <w:rsid w:val="00C04E39"/>
    <w:rsid w:val="00C222BF"/>
    <w:rsid w:val="00C43C59"/>
    <w:rsid w:val="00C50D75"/>
    <w:rsid w:val="00C524FB"/>
    <w:rsid w:val="00C55507"/>
    <w:rsid w:val="00C57668"/>
    <w:rsid w:val="00C63454"/>
    <w:rsid w:val="00C75191"/>
    <w:rsid w:val="00C80B0E"/>
    <w:rsid w:val="00C91E80"/>
    <w:rsid w:val="00C9304C"/>
    <w:rsid w:val="00CA0617"/>
    <w:rsid w:val="00CA0A20"/>
    <w:rsid w:val="00CB0737"/>
    <w:rsid w:val="00CB5953"/>
    <w:rsid w:val="00CC3A5A"/>
    <w:rsid w:val="00CE36D8"/>
    <w:rsid w:val="00CF2DF7"/>
    <w:rsid w:val="00CF4DF4"/>
    <w:rsid w:val="00D0146A"/>
    <w:rsid w:val="00D1295F"/>
    <w:rsid w:val="00D12B19"/>
    <w:rsid w:val="00D12C88"/>
    <w:rsid w:val="00D12CA4"/>
    <w:rsid w:val="00D15C20"/>
    <w:rsid w:val="00D163A7"/>
    <w:rsid w:val="00D27EA1"/>
    <w:rsid w:val="00D3016F"/>
    <w:rsid w:val="00D40F88"/>
    <w:rsid w:val="00D43A4E"/>
    <w:rsid w:val="00D660F5"/>
    <w:rsid w:val="00D73599"/>
    <w:rsid w:val="00D742E8"/>
    <w:rsid w:val="00D81BE4"/>
    <w:rsid w:val="00D905B4"/>
    <w:rsid w:val="00D92AAD"/>
    <w:rsid w:val="00D96413"/>
    <w:rsid w:val="00D96BBE"/>
    <w:rsid w:val="00DA1BB8"/>
    <w:rsid w:val="00DA2FEC"/>
    <w:rsid w:val="00DA388C"/>
    <w:rsid w:val="00DA48DF"/>
    <w:rsid w:val="00DB20DD"/>
    <w:rsid w:val="00DD17A4"/>
    <w:rsid w:val="00DE344F"/>
    <w:rsid w:val="00DE6A0F"/>
    <w:rsid w:val="00DF4E35"/>
    <w:rsid w:val="00E00E8C"/>
    <w:rsid w:val="00E12748"/>
    <w:rsid w:val="00E15512"/>
    <w:rsid w:val="00E16D9D"/>
    <w:rsid w:val="00E2006A"/>
    <w:rsid w:val="00E25913"/>
    <w:rsid w:val="00E261C1"/>
    <w:rsid w:val="00E27AAC"/>
    <w:rsid w:val="00E321DD"/>
    <w:rsid w:val="00E32A9C"/>
    <w:rsid w:val="00E33CE5"/>
    <w:rsid w:val="00E50CE8"/>
    <w:rsid w:val="00E54B5A"/>
    <w:rsid w:val="00E5673C"/>
    <w:rsid w:val="00E658F7"/>
    <w:rsid w:val="00E66005"/>
    <w:rsid w:val="00E71A7F"/>
    <w:rsid w:val="00E7214C"/>
    <w:rsid w:val="00E84A46"/>
    <w:rsid w:val="00E8700E"/>
    <w:rsid w:val="00E90D3A"/>
    <w:rsid w:val="00E92B6C"/>
    <w:rsid w:val="00E92BB0"/>
    <w:rsid w:val="00E9310D"/>
    <w:rsid w:val="00E96912"/>
    <w:rsid w:val="00E979D9"/>
    <w:rsid w:val="00EA2594"/>
    <w:rsid w:val="00EA5DF6"/>
    <w:rsid w:val="00EA5F97"/>
    <w:rsid w:val="00EB4177"/>
    <w:rsid w:val="00EC0B6F"/>
    <w:rsid w:val="00ED2644"/>
    <w:rsid w:val="00EE1D7E"/>
    <w:rsid w:val="00EE39C6"/>
    <w:rsid w:val="00EE6EB7"/>
    <w:rsid w:val="00F01F88"/>
    <w:rsid w:val="00F021C6"/>
    <w:rsid w:val="00F046E5"/>
    <w:rsid w:val="00F05372"/>
    <w:rsid w:val="00F05C72"/>
    <w:rsid w:val="00F1019E"/>
    <w:rsid w:val="00F10E1A"/>
    <w:rsid w:val="00F20D26"/>
    <w:rsid w:val="00F26B44"/>
    <w:rsid w:val="00F33A01"/>
    <w:rsid w:val="00F33C1E"/>
    <w:rsid w:val="00F34517"/>
    <w:rsid w:val="00F37F88"/>
    <w:rsid w:val="00F4107E"/>
    <w:rsid w:val="00F5116E"/>
    <w:rsid w:val="00F52E7F"/>
    <w:rsid w:val="00F5351D"/>
    <w:rsid w:val="00F53D18"/>
    <w:rsid w:val="00F62D7D"/>
    <w:rsid w:val="00F762DB"/>
    <w:rsid w:val="00F76CA8"/>
    <w:rsid w:val="00F9202A"/>
    <w:rsid w:val="00FA0D66"/>
    <w:rsid w:val="00FA570F"/>
    <w:rsid w:val="00FB2201"/>
    <w:rsid w:val="00FB59C5"/>
    <w:rsid w:val="00FC61BF"/>
    <w:rsid w:val="00FC6F48"/>
    <w:rsid w:val="00FD2307"/>
    <w:rsid w:val="00FD54C4"/>
    <w:rsid w:val="00FE44C5"/>
    <w:rsid w:val="00FE6B04"/>
    <w:rsid w:val="00FF4AEE"/>
    <w:rsid w:val="00FF5387"/>
    <w:rsid w:val="00FF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6DBF9"/>
  <w15:chartTrackingRefBased/>
  <w15:docId w15:val="{6BF2CD8C-84D5-46A6-871C-EA11CFD3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A63B3"/>
    <w:pPr>
      <w:widowControl w:val="0"/>
      <w:jc w:val="both"/>
    </w:pPr>
  </w:style>
  <w:style w:type="paragraph" w:styleId="1">
    <w:name w:val="heading 1"/>
    <w:basedOn w:val="a0"/>
    <w:next w:val="a0"/>
    <w:link w:val="10"/>
    <w:qFormat/>
    <w:rsid w:val="006A14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
    <w:basedOn w:val="a0"/>
    <w:next w:val="a0"/>
    <w:link w:val="20"/>
    <w:unhideWhenUsed/>
    <w:qFormat/>
    <w:rsid w:val="006A14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nhideWhenUsed/>
    <w:qFormat/>
    <w:rsid w:val="006A14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aliases w:val="h4"/>
    <w:basedOn w:val="a0"/>
    <w:next w:val="a0"/>
    <w:link w:val="40"/>
    <w:unhideWhenUsed/>
    <w:qFormat/>
    <w:rsid w:val="006A143B"/>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A143B"/>
    <w:pPr>
      <w:keepNext/>
      <w:keepLines/>
      <w:spacing w:before="80" w:after="40"/>
      <w:outlineLvl w:val="4"/>
    </w:pPr>
    <w:rPr>
      <w:rFonts w:cstheme="majorBidi"/>
      <w:color w:val="0F4761" w:themeColor="accent1" w:themeShade="BF"/>
      <w:sz w:val="24"/>
      <w:szCs w:val="24"/>
    </w:rPr>
  </w:style>
  <w:style w:type="paragraph" w:styleId="6">
    <w:name w:val="heading 6"/>
    <w:basedOn w:val="a0"/>
    <w:next w:val="a0"/>
    <w:link w:val="60"/>
    <w:unhideWhenUsed/>
    <w:qFormat/>
    <w:rsid w:val="006A143B"/>
    <w:pPr>
      <w:keepNext/>
      <w:keepLines/>
      <w:spacing w:before="40"/>
      <w:outlineLvl w:val="5"/>
    </w:pPr>
    <w:rPr>
      <w:rFonts w:cstheme="majorBidi"/>
      <w:b/>
      <w:bCs/>
      <w:color w:val="0F4761" w:themeColor="accent1" w:themeShade="BF"/>
    </w:rPr>
  </w:style>
  <w:style w:type="paragraph" w:styleId="7">
    <w:name w:val="heading 7"/>
    <w:basedOn w:val="a0"/>
    <w:next w:val="a0"/>
    <w:link w:val="70"/>
    <w:unhideWhenUsed/>
    <w:qFormat/>
    <w:rsid w:val="006A143B"/>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rsid w:val="006A143B"/>
    <w:pPr>
      <w:keepNext/>
      <w:keepLines/>
      <w:outlineLvl w:val="7"/>
    </w:pPr>
    <w:rPr>
      <w:rFonts w:cstheme="majorBidi"/>
      <w:color w:val="595959" w:themeColor="text1" w:themeTint="A6"/>
    </w:rPr>
  </w:style>
  <w:style w:type="paragraph" w:styleId="9">
    <w:name w:val="heading 9"/>
    <w:basedOn w:val="a0"/>
    <w:next w:val="a0"/>
    <w:link w:val="90"/>
    <w:unhideWhenUsed/>
    <w:qFormat/>
    <w:rsid w:val="006A143B"/>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143B"/>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
    <w:basedOn w:val="a1"/>
    <w:link w:val="2"/>
    <w:uiPriority w:val="9"/>
    <w:semiHidden/>
    <w:rsid w:val="006A14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6A143B"/>
    <w:rPr>
      <w:rFonts w:asciiTheme="majorHAnsi" w:eastAsiaTheme="majorEastAsia" w:hAnsiTheme="majorHAnsi" w:cstheme="majorBidi"/>
      <w:color w:val="0F4761" w:themeColor="accent1" w:themeShade="BF"/>
      <w:sz w:val="32"/>
      <w:szCs w:val="32"/>
    </w:rPr>
  </w:style>
  <w:style w:type="character" w:customStyle="1" w:styleId="40">
    <w:name w:val="标题 4 字符"/>
    <w:aliases w:val="h4 字符"/>
    <w:basedOn w:val="a1"/>
    <w:link w:val="4"/>
    <w:uiPriority w:val="9"/>
    <w:semiHidden/>
    <w:rsid w:val="006A143B"/>
    <w:rPr>
      <w:rFonts w:cstheme="majorBidi"/>
      <w:color w:val="0F4761" w:themeColor="accent1" w:themeShade="BF"/>
      <w:sz w:val="28"/>
      <w:szCs w:val="28"/>
    </w:rPr>
  </w:style>
  <w:style w:type="character" w:customStyle="1" w:styleId="50">
    <w:name w:val="标题 5 字符"/>
    <w:basedOn w:val="a1"/>
    <w:link w:val="5"/>
    <w:uiPriority w:val="9"/>
    <w:semiHidden/>
    <w:rsid w:val="006A143B"/>
    <w:rPr>
      <w:rFonts w:cstheme="majorBidi"/>
      <w:color w:val="0F4761" w:themeColor="accent1" w:themeShade="BF"/>
      <w:sz w:val="24"/>
      <w:szCs w:val="24"/>
    </w:rPr>
  </w:style>
  <w:style w:type="character" w:customStyle="1" w:styleId="60">
    <w:name w:val="标题 6 字符"/>
    <w:basedOn w:val="a1"/>
    <w:link w:val="6"/>
    <w:uiPriority w:val="9"/>
    <w:semiHidden/>
    <w:rsid w:val="006A143B"/>
    <w:rPr>
      <w:rFonts w:cstheme="majorBidi"/>
      <w:b/>
      <w:bCs/>
      <w:color w:val="0F4761" w:themeColor="accent1" w:themeShade="BF"/>
    </w:rPr>
  </w:style>
  <w:style w:type="character" w:customStyle="1" w:styleId="70">
    <w:name w:val="标题 7 字符"/>
    <w:basedOn w:val="a1"/>
    <w:link w:val="7"/>
    <w:uiPriority w:val="9"/>
    <w:semiHidden/>
    <w:rsid w:val="006A143B"/>
    <w:rPr>
      <w:rFonts w:cstheme="majorBidi"/>
      <w:b/>
      <w:bCs/>
      <w:color w:val="595959" w:themeColor="text1" w:themeTint="A6"/>
    </w:rPr>
  </w:style>
  <w:style w:type="character" w:customStyle="1" w:styleId="80">
    <w:name w:val="标题 8 字符"/>
    <w:basedOn w:val="a1"/>
    <w:link w:val="8"/>
    <w:uiPriority w:val="9"/>
    <w:semiHidden/>
    <w:rsid w:val="006A143B"/>
    <w:rPr>
      <w:rFonts w:cstheme="majorBidi"/>
      <w:color w:val="595959" w:themeColor="text1" w:themeTint="A6"/>
    </w:rPr>
  </w:style>
  <w:style w:type="character" w:customStyle="1" w:styleId="90">
    <w:name w:val="标题 9 字符"/>
    <w:basedOn w:val="a1"/>
    <w:link w:val="9"/>
    <w:uiPriority w:val="9"/>
    <w:semiHidden/>
    <w:rsid w:val="006A143B"/>
    <w:rPr>
      <w:rFonts w:eastAsiaTheme="majorEastAsia" w:cstheme="majorBidi"/>
      <w:color w:val="595959" w:themeColor="text1" w:themeTint="A6"/>
    </w:rPr>
  </w:style>
  <w:style w:type="paragraph" w:styleId="a4">
    <w:name w:val="Title"/>
    <w:basedOn w:val="a0"/>
    <w:next w:val="a0"/>
    <w:link w:val="a5"/>
    <w:qFormat/>
    <w:rsid w:val="006A143B"/>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rsid w:val="006A143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A14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A143B"/>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A143B"/>
    <w:pPr>
      <w:spacing w:before="160" w:after="160"/>
      <w:jc w:val="center"/>
    </w:pPr>
    <w:rPr>
      <w:i/>
      <w:iCs/>
      <w:color w:val="404040" w:themeColor="text1" w:themeTint="BF"/>
    </w:rPr>
  </w:style>
  <w:style w:type="character" w:customStyle="1" w:styleId="a9">
    <w:name w:val="引用 字符"/>
    <w:basedOn w:val="a1"/>
    <w:link w:val="a8"/>
    <w:uiPriority w:val="29"/>
    <w:rsid w:val="006A143B"/>
    <w:rPr>
      <w:i/>
      <w:iCs/>
      <w:color w:val="404040" w:themeColor="text1" w:themeTint="BF"/>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b"/>
    <w:uiPriority w:val="34"/>
    <w:qFormat/>
    <w:rsid w:val="006A143B"/>
    <w:pPr>
      <w:ind w:left="720"/>
      <w:contextualSpacing/>
    </w:pPr>
  </w:style>
  <w:style w:type="character" w:styleId="ac">
    <w:name w:val="Intense Emphasis"/>
    <w:basedOn w:val="a1"/>
    <w:uiPriority w:val="21"/>
    <w:qFormat/>
    <w:rsid w:val="006A143B"/>
    <w:rPr>
      <w:i/>
      <w:iCs/>
      <w:color w:val="0F4761" w:themeColor="accent1" w:themeShade="BF"/>
    </w:rPr>
  </w:style>
  <w:style w:type="paragraph" w:styleId="ad">
    <w:name w:val="Intense Quote"/>
    <w:basedOn w:val="a0"/>
    <w:next w:val="a0"/>
    <w:link w:val="ae"/>
    <w:uiPriority w:val="30"/>
    <w:qFormat/>
    <w:rsid w:val="006A1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A143B"/>
    <w:rPr>
      <w:i/>
      <w:iCs/>
      <w:color w:val="0F4761" w:themeColor="accent1" w:themeShade="BF"/>
    </w:rPr>
  </w:style>
  <w:style w:type="character" w:styleId="af">
    <w:name w:val="Intense Reference"/>
    <w:basedOn w:val="a1"/>
    <w:uiPriority w:val="32"/>
    <w:qFormat/>
    <w:rsid w:val="006A143B"/>
    <w:rPr>
      <w:b/>
      <w:bCs/>
      <w:smallCaps/>
      <w:color w:val="0F4761" w:themeColor="accent1" w:themeShade="BF"/>
      <w:spacing w:val="5"/>
    </w:rPr>
  </w:style>
  <w:style w:type="paragraph" w:styleId="af0">
    <w:name w:val="header"/>
    <w:aliases w:val="header odd"/>
    <w:basedOn w:val="a0"/>
    <w:link w:val="af1"/>
    <w:uiPriority w:val="99"/>
    <w:unhideWhenUsed/>
    <w:rsid w:val="00117D83"/>
    <w:pPr>
      <w:tabs>
        <w:tab w:val="center" w:pos="4153"/>
        <w:tab w:val="right" w:pos="8306"/>
      </w:tabs>
      <w:snapToGrid w:val="0"/>
      <w:jc w:val="center"/>
    </w:pPr>
    <w:rPr>
      <w:sz w:val="18"/>
      <w:szCs w:val="18"/>
    </w:rPr>
  </w:style>
  <w:style w:type="character" w:customStyle="1" w:styleId="af1">
    <w:name w:val="页眉 字符"/>
    <w:aliases w:val="header odd 字符"/>
    <w:basedOn w:val="a1"/>
    <w:link w:val="af0"/>
    <w:uiPriority w:val="99"/>
    <w:rsid w:val="00117D83"/>
    <w:rPr>
      <w:sz w:val="18"/>
      <w:szCs w:val="18"/>
    </w:rPr>
  </w:style>
  <w:style w:type="paragraph" w:styleId="af2">
    <w:name w:val="footer"/>
    <w:basedOn w:val="a0"/>
    <w:link w:val="af3"/>
    <w:unhideWhenUsed/>
    <w:rsid w:val="00117D83"/>
    <w:pPr>
      <w:tabs>
        <w:tab w:val="center" w:pos="4153"/>
        <w:tab w:val="right" w:pos="8306"/>
      </w:tabs>
      <w:snapToGrid w:val="0"/>
      <w:jc w:val="left"/>
    </w:pPr>
    <w:rPr>
      <w:sz w:val="18"/>
      <w:szCs w:val="18"/>
    </w:rPr>
  </w:style>
  <w:style w:type="character" w:customStyle="1" w:styleId="af3">
    <w:name w:val="页脚 字符"/>
    <w:basedOn w:val="a1"/>
    <w:link w:val="af2"/>
    <w:uiPriority w:val="99"/>
    <w:rsid w:val="00117D83"/>
    <w:rPr>
      <w:sz w:val="18"/>
      <w:szCs w:val="18"/>
    </w:rPr>
  </w:style>
  <w:style w:type="numbering" w:customStyle="1" w:styleId="11">
    <w:name w:val="无列表1"/>
    <w:next w:val="a3"/>
    <w:uiPriority w:val="99"/>
    <w:semiHidden/>
    <w:unhideWhenUsed/>
    <w:rsid w:val="00117D83"/>
  </w:style>
  <w:style w:type="paragraph" w:customStyle="1" w:styleId="H6">
    <w:name w:val="H6"/>
    <w:basedOn w:val="5"/>
    <w:next w:val="a0"/>
    <w:rsid w:val="00117D83"/>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b/>
      <w:color w:val="auto"/>
      <w:kern w:val="0"/>
      <w:sz w:val="22"/>
      <w:szCs w:val="20"/>
      <w:lang w:val="en-GB" w:eastAsia="ja-JP"/>
    </w:rPr>
  </w:style>
  <w:style w:type="paragraph" w:customStyle="1" w:styleId="ZA">
    <w:name w:val="ZA"/>
    <w:rsid w:val="00117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117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117D83"/>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117D83"/>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117D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117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117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117D83"/>
    <w:pPr>
      <w:keepNext w:val="0"/>
      <w:spacing w:before="0"/>
      <w:ind w:left="851" w:hanging="851"/>
    </w:pPr>
    <w:rPr>
      <w:sz w:val="20"/>
    </w:rPr>
  </w:style>
  <w:style w:type="paragraph" w:styleId="TOC3">
    <w:name w:val="toc 3"/>
    <w:basedOn w:val="TOC2"/>
    <w:semiHidden/>
    <w:rsid w:val="00117D83"/>
    <w:pPr>
      <w:ind w:left="1134" w:hanging="1134"/>
    </w:pPr>
  </w:style>
  <w:style w:type="paragraph" w:styleId="TOC4">
    <w:name w:val="toc 4"/>
    <w:basedOn w:val="TOC3"/>
    <w:semiHidden/>
    <w:rsid w:val="00117D83"/>
    <w:pPr>
      <w:ind w:left="1418" w:hanging="1418"/>
    </w:pPr>
  </w:style>
  <w:style w:type="paragraph" w:styleId="TOC5">
    <w:name w:val="toc 5"/>
    <w:basedOn w:val="TOC4"/>
    <w:semiHidden/>
    <w:rsid w:val="00117D83"/>
    <w:pPr>
      <w:ind w:left="1701" w:hanging="1701"/>
    </w:pPr>
  </w:style>
  <w:style w:type="paragraph" w:styleId="TOC6">
    <w:name w:val="toc 6"/>
    <w:basedOn w:val="TOC5"/>
    <w:next w:val="a0"/>
    <w:semiHidden/>
    <w:rsid w:val="00117D83"/>
    <w:pPr>
      <w:ind w:left="1985" w:hanging="1985"/>
    </w:pPr>
  </w:style>
  <w:style w:type="paragraph" w:styleId="TOC7">
    <w:name w:val="toc 7"/>
    <w:basedOn w:val="TOC6"/>
    <w:next w:val="a0"/>
    <w:semiHidden/>
    <w:rsid w:val="00117D83"/>
    <w:pPr>
      <w:ind w:left="2268" w:hanging="2268"/>
    </w:pPr>
  </w:style>
  <w:style w:type="paragraph" w:styleId="TOC8">
    <w:name w:val="toc 8"/>
    <w:basedOn w:val="TOC1"/>
    <w:semiHidden/>
    <w:rsid w:val="00117D83"/>
    <w:pPr>
      <w:spacing w:before="180"/>
      <w:ind w:left="2693" w:hanging="2693"/>
    </w:pPr>
    <w:rPr>
      <w:b/>
    </w:rPr>
  </w:style>
  <w:style w:type="paragraph" w:styleId="TOC9">
    <w:name w:val="toc 9"/>
    <w:basedOn w:val="TOC8"/>
    <w:semiHidden/>
    <w:rsid w:val="00117D83"/>
    <w:pPr>
      <w:ind w:left="1418" w:hanging="1418"/>
    </w:pPr>
  </w:style>
  <w:style w:type="paragraph" w:customStyle="1" w:styleId="TT">
    <w:name w:val="TT"/>
    <w:basedOn w:val="1"/>
    <w:next w:val="a0"/>
    <w:rsid w:val="00117D83"/>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宋体" w:hAnsi="Arial" w:cs="Times New Roman"/>
      <w:color w:val="auto"/>
      <w:kern w:val="0"/>
      <w:sz w:val="36"/>
      <w:szCs w:val="20"/>
      <w:lang w:val="en-GB" w:eastAsia="ja-JP"/>
    </w:rPr>
  </w:style>
  <w:style w:type="paragraph" w:customStyle="1" w:styleId="TAH">
    <w:name w:val="TAH"/>
    <w:basedOn w:val="TAC"/>
    <w:link w:val="TAHCar"/>
    <w:qFormat/>
    <w:rsid w:val="00117D83"/>
  </w:style>
  <w:style w:type="paragraph" w:customStyle="1" w:styleId="TAC">
    <w:name w:val="TAC"/>
    <w:basedOn w:val="TAL"/>
    <w:link w:val="TACChar"/>
    <w:qFormat/>
    <w:rsid w:val="00117D83"/>
    <w:pPr>
      <w:jc w:val="center"/>
    </w:pPr>
  </w:style>
  <w:style w:type="paragraph" w:customStyle="1" w:styleId="TAL">
    <w:name w:val="TAL"/>
    <w:basedOn w:val="a0"/>
    <w:link w:val="TALChar"/>
    <w:qFormat/>
    <w:rsid w:val="00117D83"/>
    <w:pPr>
      <w:keepNext/>
      <w:keepLines/>
      <w:widowControl/>
      <w:overflowPunct w:val="0"/>
      <w:autoSpaceDE w:val="0"/>
      <w:autoSpaceDN w:val="0"/>
      <w:adjustRightInd w:val="0"/>
      <w:jc w:val="left"/>
    </w:pPr>
    <w:rPr>
      <w:rFonts w:ascii="Arial" w:eastAsia="宋体" w:hAnsi="Arial" w:cs="Times New Roman"/>
      <w:color w:val="000000"/>
      <w:kern w:val="0"/>
      <w:sz w:val="18"/>
      <w:szCs w:val="20"/>
      <w:lang w:eastAsia="ja-JP"/>
    </w:rPr>
  </w:style>
  <w:style w:type="paragraph" w:customStyle="1" w:styleId="TAJ">
    <w:name w:val="TAJ"/>
    <w:basedOn w:val="a0"/>
    <w:rsid w:val="00117D83"/>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eastAsia="en-US"/>
    </w:rPr>
  </w:style>
  <w:style w:type="paragraph" w:customStyle="1" w:styleId="NO">
    <w:name w:val="NO"/>
    <w:basedOn w:val="a0"/>
    <w:link w:val="NOChar"/>
    <w:qFormat/>
    <w:rsid w:val="00117D8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eastAsia="ja-JP"/>
    </w:rPr>
  </w:style>
  <w:style w:type="paragraph" w:customStyle="1" w:styleId="HO">
    <w:name w:val="HO"/>
    <w:basedOn w:val="a0"/>
    <w:rsid w:val="00117D83"/>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eastAsia="en-US"/>
    </w:rPr>
  </w:style>
  <w:style w:type="paragraph" w:customStyle="1" w:styleId="HE">
    <w:name w:val="HE"/>
    <w:basedOn w:val="a0"/>
    <w:rsid w:val="00117D83"/>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eastAsia="en-US"/>
    </w:rPr>
  </w:style>
  <w:style w:type="paragraph" w:customStyle="1" w:styleId="EX">
    <w:name w:val="EX"/>
    <w:basedOn w:val="a0"/>
    <w:rsid w:val="00117D83"/>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eastAsia="ja-JP"/>
    </w:rPr>
  </w:style>
  <w:style w:type="paragraph" w:customStyle="1" w:styleId="FP">
    <w:name w:val="FP"/>
    <w:basedOn w:val="a0"/>
    <w:rsid w:val="00117D83"/>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eastAsia="ja-JP"/>
    </w:rPr>
  </w:style>
  <w:style w:type="paragraph" w:customStyle="1" w:styleId="LD">
    <w:name w:val="LD"/>
    <w:rsid w:val="00117D83"/>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117D83"/>
    <w:pPr>
      <w:spacing w:after="0"/>
    </w:pPr>
  </w:style>
  <w:style w:type="paragraph" w:customStyle="1" w:styleId="EW">
    <w:name w:val="EW"/>
    <w:basedOn w:val="EX"/>
    <w:rsid w:val="00117D83"/>
    <w:pPr>
      <w:spacing w:after="0"/>
    </w:pPr>
  </w:style>
  <w:style w:type="paragraph" w:customStyle="1" w:styleId="B2">
    <w:name w:val="B2"/>
    <w:basedOn w:val="a0"/>
    <w:link w:val="B2Char"/>
    <w:qFormat/>
    <w:rsid w:val="00117D83"/>
    <w:pPr>
      <w:widowControl/>
      <w:overflowPunct w:val="0"/>
      <w:autoSpaceDE w:val="0"/>
      <w:autoSpaceDN w:val="0"/>
      <w:adjustRightInd w:val="0"/>
      <w:spacing w:after="180"/>
      <w:ind w:left="851" w:hanging="284"/>
      <w:jc w:val="left"/>
    </w:pPr>
    <w:rPr>
      <w:rFonts w:ascii="Times New Roman" w:eastAsia="宋体" w:hAnsi="Times New Roman" w:cs="Times New Roman"/>
      <w:color w:val="000000"/>
      <w:kern w:val="0"/>
      <w:sz w:val="20"/>
      <w:szCs w:val="20"/>
      <w:lang w:eastAsia="ja-JP"/>
    </w:rPr>
  </w:style>
  <w:style w:type="paragraph" w:customStyle="1" w:styleId="B1">
    <w:name w:val="B1"/>
    <w:basedOn w:val="a0"/>
    <w:link w:val="B1Char1"/>
    <w:qFormat/>
    <w:rsid w:val="00117D83"/>
    <w:pPr>
      <w:widowControl/>
      <w:overflowPunct w:val="0"/>
      <w:autoSpaceDE w:val="0"/>
      <w:autoSpaceDN w:val="0"/>
      <w:adjustRightInd w:val="0"/>
      <w:spacing w:after="180"/>
      <w:ind w:left="568" w:hanging="284"/>
      <w:jc w:val="left"/>
    </w:pPr>
    <w:rPr>
      <w:rFonts w:ascii="Times New Roman" w:eastAsia="宋体" w:hAnsi="Times New Roman" w:cs="Times New Roman"/>
      <w:color w:val="000000"/>
      <w:kern w:val="0"/>
      <w:sz w:val="20"/>
      <w:szCs w:val="20"/>
      <w:lang w:eastAsia="ja-JP"/>
    </w:rPr>
  </w:style>
  <w:style w:type="paragraph" w:customStyle="1" w:styleId="B3">
    <w:name w:val="B3"/>
    <w:basedOn w:val="a0"/>
    <w:link w:val="B3Char"/>
    <w:qFormat/>
    <w:rsid w:val="00117D83"/>
    <w:pPr>
      <w:widowControl/>
      <w:overflowPunct w:val="0"/>
      <w:autoSpaceDE w:val="0"/>
      <w:autoSpaceDN w:val="0"/>
      <w:adjustRightInd w:val="0"/>
      <w:spacing w:after="180"/>
      <w:ind w:left="1135" w:hanging="284"/>
      <w:jc w:val="left"/>
    </w:pPr>
    <w:rPr>
      <w:rFonts w:ascii="Times New Roman" w:eastAsia="宋体" w:hAnsi="Times New Roman" w:cs="Times New Roman"/>
      <w:color w:val="000000"/>
      <w:kern w:val="0"/>
      <w:sz w:val="20"/>
      <w:szCs w:val="20"/>
      <w:lang w:eastAsia="ja-JP"/>
    </w:rPr>
  </w:style>
  <w:style w:type="paragraph" w:customStyle="1" w:styleId="B4">
    <w:name w:val="B4"/>
    <w:basedOn w:val="a0"/>
    <w:link w:val="B4Char"/>
    <w:qFormat/>
    <w:rsid w:val="00117D83"/>
    <w:pPr>
      <w:widowControl/>
      <w:overflowPunct w:val="0"/>
      <w:autoSpaceDE w:val="0"/>
      <w:autoSpaceDN w:val="0"/>
      <w:adjustRightInd w:val="0"/>
      <w:spacing w:after="180"/>
      <w:ind w:left="1418" w:hanging="284"/>
      <w:jc w:val="left"/>
    </w:pPr>
    <w:rPr>
      <w:rFonts w:ascii="Times New Roman" w:eastAsia="宋体" w:hAnsi="Times New Roman" w:cs="Times New Roman"/>
      <w:color w:val="000000"/>
      <w:kern w:val="0"/>
      <w:sz w:val="20"/>
      <w:szCs w:val="20"/>
      <w:lang w:eastAsia="ja-JP"/>
    </w:rPr>
  </w:style>
  <w:style w:type="paragraph" w:customStyle="1" w:styleId="B5">
    <w:name w:val="B5"/>
    <w:basedOn w:val="a0"/>
    <w:rsid w:val="00117D83"/>
    <w:pPr>
      <w:widowControl/>
      <w:overflowPunct w:val="0"/>
      <w:autoSpaceDE w:val="0"/>
      <w:autoSpaceDN w:val="0"/>
      <w:adjustRightInd w:val="0"/>
      <w:spacing w:after="180"/>
      <w:ind w:left="1702" w:hanging="284"/>
      <w:jc w:val="left"/>
    </w:pPr>
    <w:rPr>
      <w:rFonts w:ascii="Times New Roman" w:eastAsia="宋体" w:hAnsi="Times New Roman" w:cs="Times New Roman"/>
      <w:color w:val="000000"/>
      <w:kern w:val="0"/>
      <w:sz w:val="20"/>
      <w:szCs w:val="20"/>
      <w:lang w:eastAsia="ja-JP"/>
    </w:rPr>
  </w:style>
  <w:style w:type="paragraph" w:customStyle="1" w:styleId="EQ">
    <w:name w:val="EQ"/>
    <w:basedOn w:val="a0"/>
    <w:next w:val="a0"/>
    <w:rsid w:val="00117D83"/>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eastAsia="ja-JP"/>
    </w:rPr>
  </w:style>
  <w:style w:type="paragraph" w:customStyle="1" w:styleId="TH">
    <w:name w:val="TH"/>
    <w:basedOn w:val="a0"/>
    <w:link w:val="THChar"/>
    <w:qFormat/>
    <w:rsid w:val="00117D83"/>
    <w:pPr>
      <w:keepNext/>
      <w:keepLines/>
      <w:widowControl/>
      <w:overflowPunct w:val="0"/>
      <w:autoSpaceDE w:val="0"/>
      <w:autoSpaceDN w:val="0"/>
      <w:adjustRightInd w:val="0"/>
      <w:spacing w:before="60" w:after="180"/>
      <w:jc w:val="center"/>
    </w:pPr>
    <w:rPr>
      <w:rFonts w:ascii="Arial" w:eastAsia="宋体" w:hAnsi="Arial" w:cs="Times New Roman"/>
      <w:b/>
      <w:color w:val="000000"/>
      <w:kern w:val="0"/>
      <w:sz w:val="20"/>
      <w:szCs w:val="20"/>
      <w:lang w:eastAsia="ja-JP"/>
    </w:rPr>
  </w:style>
  <w:style w:type="paragraph" w:customStyle="1" w:styleId="TF">
    <w:name w:val="TF"/>
    <w:basedOn w:val="TH"/>
    <w:link w:val="TFChar"/>
    <w:qFormat/>
    <w:rsid w:val="00117D83"/>
    <w:pPr>
      <w:keepNext w:val="0"/>
      <w:spacing w:before="0" w:after="240"/>
    </w:pPr>
  </w:style>
  <w:style w:type="paragraph" w:customStyle="1" w:styleId="NF">
    <w:name w:val="NF"/>
    <w:basedOn w:val="NO"/>
    <w:rsid w:val="00117D83"/>
    <w:pPr>
      <w:keepNext/>
      <w:spacing w:after="0"/>
    </w:pPr>
    <w:rPr>
      <w:rFonts w:ascii="Arial" w:hAnsi="Arial"/>
      <w:sz w:val="18"/>
    </w:rPr>
  </w:style>
  <w:style w:type="paragraph" w:customStyle="1" w:styleId="PL">
    <w:name w:val="PL"/>
    <w:link w:val="PLChar"/>
    <w:qFormat/>
    <w:rsid w:val="00117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117D83"/>
    <w:pPr>
      <w:jc w:val="right"/>
    </w:pPr>
  </w:style>
  <w:style w:type="paragraph" w:customStyle="1" w:styleId="TAN">
    <w:name w:val="TAN"/>
    <w:basedOn w:val="TAL"/>
    <w:qFormat/>
    <w:rsid w:val="00117D83"/>
    <w:pPr>
      <w:ind w:left="851" w:hanging="851"/>
    </w:pPr>
  </w:style>
  <w:style w:type="character" w:customStyle="1" w:styleId="ZGSM">
    <w:name w:val="ZGSM"/>
    <w:rsid w:val="00117D83"/>
  </w:style>
  <w:style w:type="paragraph" w:customStyle="1" w:styleId="AP">
    <w:name w:val="AP"/>
    <w:basedOn w:val="a0"/>
    <w:rsid w:val="00117D83"/>
    <w:pPr>
      <w:widowControl/>
      <w:overflowPunct w:val="0"/>
      <w:autoSpaceDE w:val="0"/>
      <w:autoSpaceDN w:val="0"/>
      <w:adjustRightInd w:val="0"/>
      <w:spacing w:after="180"/>
      <w:ind w:left="2127" w:hanging="2127"/>
      <w:jc w:val="left"/>
    </w:pPr>
    <w:rPr>
      <w:rFonts w:ascii="Times New Roman" w:eastAsia="宋体" w:hAnsi="Times New Roman" w:cs="Times New Roman"/>
      <w:b/>
      <w:color w:val="FF0000"/>
      <w:kern w:val="0"/>
      <w:sz w:val="20"/>
      <w:szCs w:val="20"/>
      <w:lang w:eastAsia="ja-JP"/>
    </w:rPr>
  </w:style>
  <w:style w:type="paragraph" w:customStyle="1" w:styleId="EditorsNote">
    <w:name w:val="Editor's Note"/>
    <w:aliases w:val="EN"/>
    <w:basedOn w:val="NO"/>
    <w:qFormat/>
    <w:rsid w:val="00117D83"/>
    <w:rPr>
      <w:color w:val="FF0000"/>
    </w:rPr>
  </w:style>
  <w:style w:type="paragraph" w:customStyle="1" w:styleId="ZD">
    <w:name w:val="ZD"/>
    <w:rsid w:val="00117D83"/>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117D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117D83"/>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117D83"/>
    <w:pPr>
      <w:framePr w:wrap="notBeside"/>
    </w:pPr>
  </w:style>
  <w:style w:type="paragraph" w:customStyle="1" w:styleId="ZV">
    <w:name w:val="ZV"/>
    <w:basedOn w:val="ZU"/>
    <w:rsid w:val="00117D83"/>
    <w:pPr>
      <w:framePr w:wrap="notBeside"/>
    </w:pPr>
  </w:style>
  <w:style w:type="paragraph" w:styleId="af4">
    <w:name w:val="Document Map"/>
    <w:basedOn w:val="a0"/>
    <w:link w:val="af5"/>
    <w:semiHidden/>
    <w:rsid w:val="00117D83"/>
    <w:pPr>
      <w:widowControl/>
      <w:overflowPunct w:val="0"/>
      <w:autoSpaceDE w:val="0"/>
      <w:autoSpaceDN w:val="0"/>
      <w:adjustRightInd w:val="0"/>
      <w:spacing w:after="180"/>
      <w:jc w:val="left"/>
    </w:pPr>
    <w:rPr>
      <w:rFonts w:ascii="Tahoma" w:eastAsia="宋体" w:hAnsi="Tahoma" w:cs="Tahoma"/>
      <w:color w:val="000000"/>
      <w:kern w:val="0"/>
      <w:sz w:val="16"/>
      <w:szCs w:val="16"/>
      <w:lang w:eastAsia="ja-JP"/>
    </w:rPr>
  </w:style>
  <w:style w:type="character" w:customStyle="1" w:styleId="af5">
    <w:name w:val="文档结构图 字符"/>
    <w:basedOn w:val="a1"/>
    <w:link w:val="af4"/>
    <w:semiHidden/>
    <w:rsid w:val="00117D83"/>
    <w:rPr>
      <w:rFonts w:ascii="Tahoma" w:eastAsia="宋体" w:hAnsi="Tahoma" w:cs="Tahoma"/>
      <w:color w:val="000000"/>
      <w:kern w:val="0"/>
      <w:sz w:val="16"/>
      <w:szCs w:val="16"/>
      <w:lang w:eastAsia="ja-JP"/>
    </w:rPr>
  </w:style>
  <w:style w:type="character" w:customStyle="1" w:styleId="CharChar5">
    <w:name w:val="Char Char5"/>
    <w:rsid w:val="00117D83"/>
    <w:rPr>
      <w:rFonts w:ascii="Tahoma" w:hAnsi="Tahoma" w:cs="Tahoma"/>
      <w:color w:val="000000"/>
      <w:sz w:val="16"/>
      <w:szCs w:val="16"/>
      <w:lang w:val="en-GB" w:eastAsia="ja-JP"/>
    </w:rPr>
  </w:style>
  <w:style w:type="character" w:customStyle="1" w:styleId="H2Char">
    <w:name w:val="H2 Char"/>
    <w:aliases w:val="h2 Char Char"/>
    <w:rsid w:val="00117D83"/>
    <w:rPr>
      <w:rFonts w:ascii="Arial" w:hAnsi="Arial"/>
      <w:sz w:val="32"/>
      <w:lang w:val="en-GB" w:eastAsia="ja-JP"/>
    </w:rPr>
  </w:style>
  <w:style w:type="character" w:customStyle="1" w:styleId="B1Char">
    <w:name w:val="B1 Char"/>
    <w:qFormat/>
    <w:rsid w:val="00117D83"/>
    <w:rPr>
      <w:color w:val="000000"/>
      <w:lang w:val="en-GB" w:eastAsia="ja-JP"/>
    </w:rPr>
  </w:style>
  <w:style w:type="paragraph" w:styleId="af6">
    <w:name w:val="Balloon Text"/>
    <w:basedOn w:val="a0"/>
    <w:link w:val="af7"/>
    <w:rsid w:val="00117D83"/>
    <w:pPr>
      <w:widowControl/>
      <w:overflowPunct w:val="0"/>
      <w:autoSpaceDE w:val="0"/>
      <w:autoSpaceDN w:val="0"/>
      <w:adjustRightInd w:val="0"/>
      <w:jc w:val="left"/>
    </w:pPr>
    <w:rPr>
      <w:rFonts w:ascii="Tahoma" w:eastAsia="宋体" w:hAnsi="Tahoma" w:cs="Tahoma"/>
      <w:color w:val="000000"/>
      <w:kern w:val="0"/>
      <w:sz w:val="16"/>
      <w:szCs w:val="16"/>
      <w:lang w:eastAsia="ja-JP"/>
    </w:rPr>
  </w:style>
  <w:style w:type="character" w:customStyle="1" w:styleId="af7">
    <w:name w:val="批注框文本 字符"/>
    <w:basedOn w:val="a1"/>
    <w:link w:val="af6"/>
    <w:rsid w:val="00117D83"/>
    <w:rPr>
      <w:rFonts w:ascii="Tahoma" w:eastAsia="宋体" w:hAnsi="Tahoma" w:cs="Tahoma"/>
      <w:color w:val="000000"/>
      <w:kern w:val="0"/>
      <w:sz w:val="16"/>
      <w:szCs w:val="16"/>
      <w:lang w:eastAsia="ja-JP"/>
    </w:rPr>
  </w:style>
  <w:style w:type="character" w:customStyle="1" w:styleId="CharChar4">
    <w:name w:val="Char Char4"/>
    <w:rsid w:val="00117D83"/>
    <w:rPr>
      <w:rFonts w:ascii="Tahoma" w:hAnsi="Tahoma" w:cs="Tahoma"/>
      <w:color w:val="000000"/>
      <w:sz w:val="16"/>
      <w:szCs w:val="16"/>
      <w:lang w:val="en-GB" w:eastAsia="ja-JP"/>
    </w:rPr>
  </w:style>
  <w:style w:type="paragraph" w:styleId="af8">
    <w:name w:val="Plain Text"/>
    <w:basedOn w:val="a0"/>
    <w:link w:val="af9"/>
    <w:semiHidden/>
    <w:rsid w:val="00117D83"/>
    <w:pPr>
      <w:widowControl/>
      <w:spacing w:after="180"/>
      <w:jc w:val="left"/>
    </w:pPr>
    <w:rPr>
      <w:rFonts w:ascii="Courier New" w:eastAsia="宋体" w:hAnsi="Courier New" w:cs="Times New Roman"/>
      <w:kern w:val="0"/>
      <w:sz w:val="20"/>
      <w:szCs w:val="20"/>
      <w:lang w:val="nb-NO" w:eastAsia="en-US"/>
    </w:rPr>
  </w:style>
  <w:style w:type="character" w:customStyle="1" w:styleId="af9">
    <w:name w:val="纯文本 字符"/>
    <w:basedOn w:val="a1"/>
    <w:link w:val="af8"/>
    <w:semiHidden/>
    <w:rsid w:val="00117D83"/>
    <w:rPr>
      <w:rFonts w:ascii="Courier New" w:eastAsia="宋体" w:hAnsi="Courier New" w:cs="Times New Roman"/>
      <w:kern w:val="0"/>
      <w:sz w:val="20"/>
      <w:szCs w:val="20"/>
      <w:lang w:val="nb-NO" w:eastAsia="en-US"/>
    </w:rPr>
  </w:style>
  <w:style w:type="character" w:customStyle="1" w:styleId="CharChar3">
    <w:name w:val="Char Char3"/>
    <w:rsid w:val="00117D83"/>
    <w:rPr>
      <w:rFonts w:ascii="Courier New" w:hAnsi="Courier New"/>
      <w:lang w:val="nb-NO"/>
    </w:rPr>
  </w:style>
  <w:style w:type="character" w:customStyle="1" w:styleId="NOZchn">
    <w:name w:val="NO Zchn"/>
    <w:rsid w:val="00117D83"/>
    <w:rPr>
      <w:color w:val="000000"/>
      <w:lang w:val="en-GB" w:eastAsia="ja-JP"/>
    </w:rPr>
  </w:style>
  <w:style w:type="character" w:customStyle="1" w:styleId="EditorsNoteChar">
    <w:name w:val="Editor's Note Char"/>
    <w:aliases w:val="EN Char"/>
    <w:qFormat/>
    <w:rsid w:val="00117D83"/>
    <w:rPr>
      <w:color w:val="FF0000"/>
      <w:lang w:val="en-GB" w:eastAsia="ja-JP"/>
    </w:rPr>
  </w:style>
  <w:style w:type="paragraph" w:customStyle="1" w:styleId="Clearformatting">
    <w:name w:val="Clear formatting"/>
    <w:basedOn w:val="a0"/>
    <w:rsid w:val="00117D83"/>
    <w:pPr>
      <w:widowControl/>
      <w:overflowPunct w:val="0"/>
      <w:autoSpaceDE w:val="0"/>
      <w:autoSpaceDN w:val="0"/>
      <w:adjustRightInd w:val="0"/>
      <w:spacing w:after="180"/>
      <w:jc w:val="left"/>
    </w:pPr>
    <w:rPr>
      <w:rFonts w:ascii="Times New Roman" w:eastAsia="宋体" w:hAnsi="Times New Roman" w:cs="Times New Roman"/>
      <w:b/>
      <w:color w:val="000000"/>
      <w:kern w:val="0"/>
      <w:sz w:val="20"/>
      <w:szCs w:val="20"/>
      <w:lang w:eastAsia="ja-JP"/>
    </w:rPr>
  </w:style>
  <w:style w:type="paragraph" w:styleId="12">
    <w:name w:val="index 1"/>
    <w:basedOn w:val="a0"/>
    <w:next w:val="a0"/>
    <w:autoRedefine/>
    <w:semiHidden/>
    <w:rsid w:val="00117D83"/>
    <w:pPr>
      <w:widowControl/>
      <w:overflowPunct w:val="0"/>
      <w:autoSpaceDE w:val="0"/>
      <w:autoSpaceDN w:val="0"/>
      <w:adjustRightInd w:val="0"/>
      <w:spacing w:after="180"/>
      <w:ind w:left="200" w:hanging="200"/>
      <w:jc w:val="left"/>
    </w:pPr>
    <w:rPr>
      <w:rFonts w:ascii="Times New Roman" w:eastAsia="宋体" w:hAnsi="Times New Roman" w:cs="Times New Roman"/>
      <w:color w:val="000000"/>
      <w:kern w:val="0"/>
      <w:sz w:val="20"/>
      <w:szCs w:val="20"/>
      <w:lang w:eastAsia="ja-JP"/>
    </w:rPr>
  </w:style>
  <w:style w:type="paragraph" w:styleId="afa">
    <w:name w:val="index heading"/>
    <w:basedOn w:val="a0"/>
    <w:next w:val="a0"/>
    <w:semiHidden/>
    <w:rsid w:val="00117D8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b">
    <w:name w:val="Normal (Web)"/>
    <w:basedOn w:val="a0"/>
    <w:uiPriority w:val="99"/>
    <w:unhideWhenUsed/>
    <w:rsid w:val="00117D83"/>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117D83"/>
    <w:pPr>
      <w:keepNext/>
      <w:numPr>
        <w:numId w:val="1"/>
      </w:numPr>
      <w:autoSpaceDE w:val="0"/>
      <w:autoSpaceDN w:val="0"/>
      <w:adjustRightInd w:val="0"/>
      <w:spacing w:before="60" w:after="60"/>
      <w:jc w:val="both"/>
    </w:pPr>
    <w:rPr>
      <w:rFonts w:ascii="Arial" w:eastAsia="宋体" w:hAnsi="Arial" w:cs="Arial"/>
      <w:color w:val="0000FF"/>
      <w:sz w:val="20"/>
      <w:szCs w:val="20"/>
    </w:rPr>
  </w:style>
  <w:style w:type="character" w:styleId="afc">
    <w:name w:val="annotation reference"/>
    <w:rsid w:val="00117D83"/>
    <w:rPr>
      <w:sz w:val="16"/>
      <w:szCs w:val="16"/>
    </w:rPr>
  </w:style>
  <w:style w:type="paragraph" w:styleId="afd">
    <w:name w:val="annotation text"/>
    <w:basedOn w:val="a0"/>
    <w:link w:val="afe"/>
    <w:rsid w:val="00117D83"/>
    <w:pPr>
      <w:widowControl/>
      <w:overflowPunct w:val="0"/>
      <w:autoSpaceDE w:val="0"/>
      <w:autoSpaceDN w:val="0"/>
      <w:adjustRightInd w:val="0"/>
      <w:spacing w:after="180"/>
      <w:jc w:val="left"/>
    </w:pPr>
    <w:rPr>
      <w:rFonts w:ascii="Times New Roman" w:eastAsia="宋体" w:hAnsi="Times New Roman" w:cs="Times New Roman"/>
      <w:color w:val="000000"/>
      <w:kern w:val="0"/>
      <w:sz w:val="20"/>
      <w:szCs w:val="20"/>
      <w:lang w:eastAsia="ja-JP"/>
    </w:rPr>
  </w:style>
  <w:style w:type="character" w:customStyle="1" w:styleId="afe">
    <w:name w:val="批注文字 字符"/>
    <w:basedOn w:val="a1"/>
    <w:link w:val="afd"/>
    <w:rsid w:val="00117D83"/>
    <w:rPr>
      <w:rFonts w:ascii="Times New Roman" w:eastAsia="宋体" w:hAnsi="Times New Roman" w:cs="Times New Roman"/>
      <w:color w:val="000000"/>
      <w:kern w:val="0"/>
      <w:sz w:val="20"/>
      <w:szCs w:val="20"/>
      <w:lang w:eastAsia="ja-JP"/>
    </w:rPr>
  </w:style>
  <w:style w:type="character" w:customStyle="1" w:styleId="CharChar2">
    <w:name w:val="Char Char2"/>
    <w:rsid w:val="00117D83"/>
    <w:rPr>
      <w:color w:val="000000"/>
      <w:lang w:val="en-GB" w:eastAsia="ja-JP"/>
    </w:rPr>
  </w:style>
  <w:style w:type="paragraph" w:styleId="aff">
    <w:name w:val="annotation subject"/>
    <w:basedOn w:val="afd"/>
    <w:next w:val="afd"/>
    <w:link w:val="aff0"/>
    <w:rsid w:val="00117D83"/>
    <w:rPr>
      <w:b/>
      <w:bCs/>
    </w:rPr>
  </w:style>
  <w:style w:type="character" w:customStyle="1" w:styleId="aff0">
    <w:name w:val="批注主题 字符"/>
    <w:basedOn w:val="afe"/>
    <w:link w:val="aff"/>
    <w:rsid w:val="00117D83"/>
    <w:rPr>
      <w:rFonts w:ascii="Times New Roman" w:eastAsia="宋体" w:hAnsi="Times New Roman" w:cs="Times New Roman"/>
      <w:b/>
      <w:bCs/>
      <w:color w:val="000000"/>
      <w:kern w:val="0"/>
      <w:sz w:val="20"/>
      <w:szCs w:val="20"/>
      <w:lang w:eastAsia="ja-JP"/>
    </w:rPr>
  </w:style>
  <w:style w:type="character" w:customStyle="1" w:styleId="CharChar1">
    <w:name w:val="Char Char1"/>
    <w:rsid w:val="00117D83"/>
    <w:rPr>
      <w:b/>
      <w:bCs/>
      <w:color w:val="000000"/>
      <w:lang w:val="en-GB" w:eastAsia="ja-JP"/>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117D83"/>
    <w:pPr>
      <w:widowControl/>
      <w:overflowPunct w:val="0"/>
      <w:autoSpaceDE w:val="0"/>
      <w:autoSpaceDN w:val="0"/>
      <w:adjustRightInd w:val="0"/>
      <w:spacing w:after="120"/>
      <w:jc w:val="left"/>
    </w:pPr>
    <w:rPr>
      <w:rFonts w:ascii="Times New Roman" w:eastAsia="宋体" w:hAnsi="Times New Roman" w:cs="Times New Roman"/>
      <w:color w:val="000000"/>
      <w:kern w:val="0"/>
      <w:sz w:val="20"/>
      <w:szCs w:val="20"/>
      <w:lang w:eastAsia="ja-JP"/>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117D83"/>
    <w:rPr>
      <w:rFonts w:ascii="Times New Roman" w:eastAsia="宋体" w:hAnsi="Times New Roman" w:cs="Times New Roman"/>
      <w:color w:val="000000"/>
      <w:kern w:val="0"/>
      <w:sz w:val="20"/>
      <w:szCs w:val="20"/>
      <w:lang w:eastAsia="ja-JP"/>
    </w:rPr>
  </w:style>
  <w:style w:type="character" w:customStyle="1" w:styleId="TALChar">
    <w:name w:val="TAL Char"/>
    <w:link w:val="TAL"/>
    <w:rsid w:val="00117D83"/>
    <w:rPr>
      <w:rFonts w:ascii="Arial" w:eastAsia="宋体" w:hAnsi="Arial" w:cs="Times New Roman"/>
      <w:color w:val="000000"/>
      <w:kern w:val="0"/>
      <w:sz w:val="18"/>
      <w:szCs w:val="20"/>
      <w:lang w:eastAsia="ja-JP"/>
    </w:rPr>
  </w:style>
  <w:style w:type="character" w:customStyle="1" w:styleId="CharChar">
    <w:name w:val="Char Char"/>
    <w:rsid w:val="00117D83"/>
    <w:rPr>
      <w:color w:val="000000"/>
      <w:lang w:val="en-GB" w:eastAsia="ja-JP"/>
    </w:rPr>
  </w:style>
  <w:style w:type="character" w:customStyle="1" w:styleId="TACChar">
    <w:name w:val="TAC Char"/>
    <w:link w:val="TAC"/>
    <w:qFormat/>
    <w:locked/>
    <w:rsid w:val="00117D83"/>
    <w:rPr>
      <w:rFonts w:ascii="Arial" w:eastAsia="宋体" w:hAnsi="Arial" w:cs="Times New Roman"/>
      <w:color w:val="000000"/>
      <w:kern w:val="0"/>
      <w:sz w:val="18"/>
      <w:szCs w:val="20"/>
      <w:lang w:eastAsia="ja-JP"/>
    </w:rPr>
  </w:style>
  <w:style w:type="paragraph" w:customStyle="1" w:styleId="ColorfulList-Accent11">
    <w:name w:val="Colorful List - Accent 11"/>
    <w:basedOn w:val="a0"/>
    <w:uiPriority w:val="34"/>
    <w:qFormat/>
    <w:rsid w:val="00117D83"/>
    <w:pPr>
      <w:widowControl/>
      <w:ind w:left="720"/>
      <w:jc w:val="left"/>
    </w:pPr>
    <w:rPr>
      <w:rFonts w:ascii="Times New Roman" w:eastAsia="Times New Roman" w:hAnsi="Times New Roman" w:cs="Times New Roman"/>
      <w:kern w:val="0"/>
      <w:sz w:val="24"/>
      <w:szCs w:val="24"/>
      <w:lang w:eastAsia="en-US"/>
    </w:rPr>
  </w:style>
  <w:style w:type="character" w:customStyle="1" w:styleId="TAHCar">
    <w:name w:val="TAH Car"/>
    <w:link w:val="TAH"/>
    <w:qFormat/>
    <w:locked/>
    <w:rsid w:val="00117D83"/>
    <w:rPr>
      <w:rFonts w:ascii="Arial" w:eastAsia="宋体" w:hAnsi="Arial" w:cs="Times New Roman"/>
      <w:color w:val="000000"/>
      <w:kern w:val="0"/>
      <w:sz w:val="18"/>
      <w:szCs w:val="20"/>
      <w:lang w:eastAsia="ja-JP"/>
    </w:rPr>
  </w:style>
  <w:style w:type="character" w:customStyle="1" w:styleId="THChar">
    <w:name w:val="TH Char"/>
    <w:link w:val="TH"/>
    <w:qFormat/>
    <w:rsid w:val="00117D83"/>
    <w:rPr>
      <w:rFonts w:ascii="Arial" w:eastAsia="宋体" w:hAnsi="Arial" w:cs="Times New Roman"/>
      <w:b/>
      <w:color w:val="000000"/>
      <w:kern w:val="0"/>
      <w:sz w:val="20"/>
      <w:szCs w:val="20"/>
      <w:lang w:eastAsia="ja-JP"/>
    </w:rPr>
  </w:style>
  <w:style w:type="paragraph" w:styleId="af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f4"/>
    <w:uiPriority w:val="35"/>
    <w:unhideWhenUsed/>
    <w:qFormat/>
    <w:rsid w:val="00117D83"/>
    <w:pPr>
      <w:widowControl/>
      <w:overflowPunct w:val="0"/>
      <w:autoSpaceDE w:val="0"/>
      <w:autoSpaceDN w:val="0"/>
      <w:adjustRightInd w:val="0"/>
      <w:spacing w:after="180"/>
      <w:jc w:val="left"/>
    </w:pPr>
    <w:rPr>
      <w:rFonts w:ascii="Times New Roman" w:eastAsia="宋体" w:hAnsi="Times New Roman" w:cs="Times New Roman"/>
      <w:b/>
      <w:bCs/>
      <w:color w:val="000000"/>
      <w:kern w:val="0"/>
      <w:sz w:val="20"/>
      <w:szCs w:val="20"/>
      <w:lang w:eastAsia="ja-JP"/>
    </w:rPr>
  </w:style>
  <w:style w:type="character" w:customStyle="1" w:styleId="a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17D83"/>
  </w:style>
  <w:style w:type="paragraph" w:customStyle="1" w:styleId="Doc-text2">
    <w:name w:val="Doc-text2"/>
    <w:basedOn w:val="a0"/>
    <w:link w:val="Doc-text2Char"/>
    <w:qFormat/>
    <w:rsid w:val="00117D83"/>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117D83"/>
    <w:rPr>
      <w:rFonts w:ascii="Arial" w:eastAsia="MS Mincho" w:hAnsi="Arial" w:cs="Times New Roman"/>
      <w:kern w:val="0"/>
      <w:sz w:val="20"/>
      <w:szCs w:val="24"/>
      <w:lang w:eastAsia="en-GB"/>
    </w:rPr>
  </w:style>
  <w:style w:type="paragraph" w:customStyle="1" w:styleId="Reference">
    <w:name w:val="Reference"/>
    <w:basedOn w:val="a0"/>
    <w:qFormat/>
    <w:rsid w:val="00117D83"/>
    <w:pPr>
      <w:widowControl/>
      <w:numPr>
        <w:numId w:val="2"/>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normaltextrun">
    <w:name w:val="normaltextrun"/>
    <w:rsid w:val="00117D83"/>
  </w:style>
  <w:style w:type="paragraph" w:customStyle="1" w:styleId="paragraph">
    <w:name w:val="paragraph"/>
    <w:basedOn w:val="a0"/>
    <w:rsid w:val="00117D83"/>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eop">
    <w:name w:val="eop"/>
    <w:rsid w:val="00117D83"/>
  </w:style>
  <w:style w:type="character" w:customStyle="1" w:styleId="spellingerror">
    <w:name w:val="spellingerror"/>
    <w:rsid w:val="00117D83"/>
  </w:style>
  <w:style w:type="character" w:customStyle="1" w:styleId="scx251815842">
    <w:name w:val="scx251815842"/>
    <w:rsid w:val="00117D83"/>
  </w:style>
  <w:style w:type="character" w:customStyle="1" w:styleId="PLChar">
    <w:name w:val="PL Char"/>
    <w:link w:val="PL"/>
    <w:qFormat/>
    <w:rsid w:val="00117D83"/>
    <w:rPr>
      <w:rFonts w:ascii="Courier New" w:eastAsia="宋体" w:hAnsi="Courier New" w:cs="Times New Roman"/>
      <w:noProof/>
      <w:kern w:val="0"/>
      <w:sz w:val="16"/>
      <w:szCs w:val="20"/>
      <w:lang w:val="en-GB" w:eastAsia="ja-JP"/>
    </w:rPr>
  </w:style>
  <w:style w:type="paragraph" w:customStyle="1" w:styleId="CRCoverPage">
    <w:name w:val="CR Cover Page"/>
    <w:link w:val="CRCoverPageZchn"/>
    <w:qFormat/>
    <w:rsid w:val="00117D8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117D83"/>
    <w:rPr>
      <w:rFonts w:ascii="Arial" w:eastAsia="Times New Roman" w:hAnsi="Arial" w:cs="Times New Roman"/>
      <w:kern w:val="0"/>
      <w:sz w:val="20"/>
      <w:szCs w:val="20"/>
      <w:lang w:val="en-GB" w:eastAsia="en-US"/>
    </w:rPr>
  </w:style>
  <w:style w:type="table" w:styleId="4-5">
    <w:name w:val="Grid Table 4 Accent 5"/>
    <w:basedOn w:val="a2"/>
    <w:uiPriority w:val="49"/>
    <w:rsid w:val="00117D83"/>
    <w:rPr>
      <w:rFonts w:ascii="Times New Roman" w:eastAsia="宋体"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117D83"/>
    <w:rPr>
      <w:rFonts w:ascii="Arial" w:eastAsia="等线" w:hAnsi="Arial" w:cs="Arial"/>
      <w:lang w:eastAsia="en-US"/>
    </w:rPr>
  </w:style>
  <w:style w:type="paragraph" w:customStyle="1" w:styleId="Doc-title">
    <w:name w:val="Doc-title"/>
    <w:basedOn w:val="a0"/>
    <w:next w:val="Doc-text2"/>
    <w:link w:val="Doc-titleChar"/>
    <w:qFormat/>
    <w:rsid w:val="00117D83"/>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117D83"/>
    <w:rPr>
      <w:rFonts w:ascii="Arial" w:eastAsia="MS Mincho" w:hAnsi="Arial" w:cs="Times New Roman"/>
      <w:noProof/>
      <w:kern w:val="0"/>
      <w:sz w:val="20"/>
      <w:szCs w:val="24"/>
      <w:lang w:eastAsia="en-GB"/>
    </w:rPr>
  </w:style>
  <w:style w:type="character" w:styleId="aff5">
    <w:name w:val="Hyperlink"/>
    <w:uiPriority w:val="99"/>
    <w:qFormat/>
    <w:rsid w:val="00117D83"/>
    <w:rPr>
      <w:color w:val="0000FF"/>
      <w:u w:val="single"/>
    </w:rPr>
  </w:style>
  <w:style w:type="table" w:styleId="aff6">
    <w:name w:val="Table Grid"/>
    <w:basedOn w:val="a2"/>
    <w:uiPriority w:val="39"/>
    <w:qFormat/>
    <w:rsid w:val="00117D83"/>
    <w:pPr>
      <w:spacing w:after="200" w:line="276" w:lineRule="auto"/>
    </w:pPr>
    <w:rPr>
      <w:rFonts w:ascii="Times New Roman" w:eastAsia="MS Mincho" w:hAnsi="Times New Roman" w:cs="Times New Roman"/>
      <w:kern w:val="0"/>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17D83"/>
    <w:rPr>
      <w:rFonts w:ascii="Times New Roman" w:eastAsia="宋体" w:hAnsi="Times New Roman" w:cs="Times New Roman"/>
      <w:color w:val="000000"/>
      <w:kern w:val="0"/>
      <w:sz w:val="20"/>
      <w:szCs w:val="20"/>
      <w:lang w:eastAsia="ja-JP"/>
    </w:rPr>
  </w:style>
  <w:style w:type="character" w:customStyle="1" w:styleId="B3Char">
    <w:name w:val="B3 Char"/>
    <w:link w:val="B3"/>
    <w:qFormat/>
    <w:locked/>
    <w:rsid w:val="00117D83"/>
    <w:rPr>
      <w:rFonts w:ascii="Times New Roman" w:eastAsia="宋体" w:hAnsi="Times New Roman" w:cs="Times New Roman"/>
      <w:color w:val="000000"/>
      <w:kern w:val="0"/>
      <w:sz w:val="20"/>
      <w:szCs w:val="20"/>
      <w:lang w:eastAsia="ja-JP"/>
    </w:rPr>
  </w:style>
  <w:style w:type="character" w:customStyle="1" w:styleId="fontstyle01">
    <w:name w:val="fontstyle01"/>
    <w:rsid w:val="00117D83"/>
    <w:rPr>
      <w:rFonts w:ascii="Times-Roman" w:hAnsi="Times-Roman" w:hint="default"/>
      <w:b w:val="0"/>
      <w:bCs w:val="0"/>
      <w:i w:val="0"/>
      <w:iCs w:val="0"/>
      <w:color w:val="000000"/>
      <w:sz w:val="20"/>
      <w:szCs w:val="20"/>
    </w:rPr>
  </w:style>
  <w:style w:type="character" w:customStyle="1" w:styleId="aff4">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f3"/>
    <w:uiPriority w:val="35"/>
    <w:qFormat/>
    <w:rsid w:val="00117D83"/>
    <w:rPr>
      <w:rFonts w:ascii="Times New Roman" w:eastAsia="宋体" w:hAnsi="Times New Roman" w:cs="Times New Roman"/>
      <w:b/>
      <w:bCs/>
      <w:color w:val="000000"/>
      <w:kern w:val="0"/>
      <w:sz w:val="20"/>
      <w:szCs w:val="20"/>
      <w:lang w:eastAsia="ja-JP"/>
    </w:rPr>
  </w:style>
  <w:style w:type="character" w:customStyle="1" w:styleId="B1Zchn">
    <w:name w:val="B1 Zchn"/>
    <w:qFormat/>
    <w:rsid w:val="00117D83"/>
    <w:rPr>
      <w:lang w:eastAsia="en-US"/>
    </w:rPr>
  </w:style>
  <w:style w:type="paragraph" w:customStyle="1" w:styleId="EmailDiscussion2">
    <w:name w:val="EmailDiscussion2"/>
    <w:basedOn w:val="Doc-text2"/>
    <w:qFormat/>
    <w:rsid w:val="00117D83"/>
  </w:style>
  <w:style w:type="paragraph" w:customStyle="1" w:styleId="Agreement">
    <w:name w:val="Agreement"/>
    <w:basedOn w:val="a0"/>
    <w:next w:val="Doc-text2"/>
    <w:uiPriority w:val="99"/>
    <w:qFormat/>
    <w:rsid w:val="00117D83"/>
    <w:pPr>
      <w:widowControl/>
      <w:numPr>
        <w:numId w:val="3"/>
      </w:numPr>
      <w:spacing w:before="60"/>
      <w:jc w:val="left"/>
    </w:pPr>
    <w:rPr>
      <w:rFonts w:ascii="Arial" w:eastAsia="MS Mincho" w:hAnsi="Arial" w:cs="Times New Roman"/>
      <w:b/>
      <w:kern w:val="0"/>
      <w:sz w:val="20"/>
      <w:szCs w:val="24"/>
      <w:lang w:eastAsia="en-GB"/>
    </w:rPr>
  </w:style>
  <w:style w:type="character" w:customStyle="1" w:styleId="TALCar">
    <w:name w:val="TAL Car"/>
    <w:qFormat/>
    <w:rsid w:val="00117D83"/>
    <w:rPr>
      <w:rFonts w:ascii="Arial" w:hAnsi="Arial"/>
      <w:sz w:val="18"/>
      <w:lang w:val="en-GB" w:eastAsia="en-US"/>
    </w:rPr>
  </w:style>
  <w:style w:type="character" w:customStyle="1" w:styleId="B2Char">
    <w:name w:val="B2 Char"/>
    <w:link w:val="B2"/>
    <w:qFormat/>
    <w:rsid w:val="00117D83"/>
    <w:rPr>
      <w:rFonts w:ascii="Times New Roman" w:eastAsia="宋体" w:hAnsi="Times New Roman" w:cs="Times New Roman"/>
      <w:color w:val="000000"/>
      <w:kern w:val="0"/>
      <w:sz w:val="20"/>
      <w:szCs w:val="20"/>
      <w:lang w:eastAsia="ja-JP"/>
    </w:rPr>
  </w:style>
  <w:style w:type="character" w:customStyle="1" w:styleId="fontstyle21">
    <w:name w:val="fontstyle21"/>
    <w:rsid w:val="00117D83"/>
    <w:rPr>
      <w:rFonts w:ascii="TimesNewRomanPSMT" w:hAnsi="TimesNewRomanPSMT" w:hint="default"/>
      <w:b w:val="0"/>
      <w:bCs w:val="0"/>
      <w:i w:val="0"/>
      <w:iCs w:val="0"/>
      <w:color w:val="000000"/>
      <w:sz w:val="20"/>
      <w:szCs w:val="20"/>
    </w:rPr>
  </w:style>
  <w:style w:type="paragraph" w:styleId="a">
    <w:name w:val="List Bullet"/>
    <w:basedOn w:val="aff7"/>
    <w:rsid w:val="00117D83"/>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f7">
    <w:name w:val="List"/>
    <w:basedOn w:val="a0"/>
    <w:uiPriority w:val="99"/>
    <w:semiHidden/>
    <w:unhideWhenUsed/>
    <w:rsid w:val="00117D83"/>
    <w:pPr>
      <w:widowControl/>
      <w:overflowPunct w:val="0"/>
      <w:autoSpaceDE w:val="0"/>
      <w:autoSpaceDN w:val="0"/>
      <w:adjustRightInd w:val="0"/>
      <w:spacing w:after="180"/>
      <w:ind w:left="360" w:hanging="360"/>
      <w:contextualSpacing/>
      <w:jc w:val="left"/>
    </w:pPr>
    <w:rPr>
      <w:rFonts w:ascii="Times New Roman" w:eastAsia="宋体" w:hAnsi="Times New Roman" w:cs="Times New Roman"/>
      <w:color w:val="000000"/>
      <w:kern w:val="0"/>
      <w:sz w:val="20"/>
      <w:szCs w:val="20"/>
      <w:lang w:eastAsia="ja-JP"/>
    </w:rPr>
  </w:style>
  <w:style w:type="paragraph" w:customStyle="1" w:styleId="References">
    <w:name w:val="References"/>
    <w:basedOn w:val="a0"/>
    <w:next w:val="a0"/>
    <w:rsid w:val="00117D83"/>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character" w:customStyle="1" w:styleId="NOChar">
    <w:name w:val="NO Char"/>
    <w:link w:val="NO"/>
    <w:qFormat/>
    <w:locked/>
    <w:rsid w:val="00117D83"/>
    <w:rPr>
      <w:rFonts w:ascii="Times New Roman" w:eastAsia="Times New Roman" w:hAnsi="Times New Roman" w:cs="Times New Roman"/>
      <w:color w:val="000000"/>
      <w:kern w:val="0"/>
      <w:sz w:val="20"/>
      <w:szCs w:val="20"/>
      <w:lang w:eastAsia="ja-JP"/>
    </w:rPr>
  </w:style>
  <w:style w:type="character" w:styleId="aff8">
    <w:name w:val="Emphasis"/>
    <w:uiPriority w:val="20"/>
    <w:qFormat/>
    <w:rsid w:val="00117D83"/>
    <w:rPr>
      <w:i/>
      <w:iCs/>
    </w:rPr>
  </w:style>
  <w:style w:type="paragraph" w:customStyle="1" w:styleId="Proposal">
    <w:name w:val="Proposal"/>
    <w:basedOn w:val="aff1"/>
    <w:link w:val="ProposalChar"/>
    <w:qFormat/>
    <w:rsid w:val="00117D83"/>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117D83"/>
    <w:rPr>
      <w:rFonts w:ascii="Calibri" w:eastAsia="Malgun Gothic" w:hAnsi="Calibri" w:cs="Batang"/>
      <w:sz w:val="22"/>
      <w:lang w:eastAsia="ko-KR"/>
    </w:rPr>
  </w:style>
  <w:style w:type="paragraph" w:customStyle="1" w:styleId="maintext">
    <w:name w:val="main text"/>
    <w:basedOn w:val="a0"/>
    <w:link w:val="maintextChar"/>
    <w:qFormat/>
    <w:rsid w:val="00117D83"/>
    <w:pPr>
      <w:widowControl/>
      <w:spacing w:before="60" w:after="60" w:line="288" w:lineRule="auto"/>
      <w:ind w:firstLineChars="200" w:firstLine="200"/>
    </w:pPr>
    <w:rPr>
      <w:rFonts w:ascii="Calibri" w:eastAsia="Malgun Gothic" w:hAnsi="Calibri" w:cs="Batang"/>
      <w:sz w:val="22"/>
      <w:lang w:eastAsia="ko-KR"/>
    </w:rPr>
  </w:style>
  <w:style w:type="paragraph" w:styleId="aff9">
    <w:name w:val="Revision"/>
    <w:hidden/>
    <w:uiPriority w:val="99"/>
    <w:semiHidden/>
    <w:rsid w:val="00117D83"/>
    <w:rPr>
      <w:rFonts w:ascii="Times New Roman" w:eastAsia="宋体" w:hAnsi="Times New Roman" w:cs="Times New Roman"/>
      <w:color w:val="000000"/>
      <w:kern w:val="0"/>
      <w:sz w:val="20"/>
      <w:szCs w:val="20"/>
      <w:lang w:eastAsia="ja-JP"/>
    </w:rPr>
  </w:style>
  <w:style w:type="numbering" w:customStyle="1" w:styleId="CurrentList1">
    <w:name w:val="Current List1"/>
    <w:uiPriority w:val="99"/>
    <w:rsid w:val="00117D83"/>
    <w:pPr>
      <w:numPr>
        <w:numId w:val="9"/>
      </w:numPr>
    </w:pPr>
  </w:style>
  <w:style w:type="paragraph" w:customStyle="1" w:styleId="EmailDiscussion">
    <w:name w:val="EmailDiscussion"/>
    <w:basedOn w:val="a0"/>
    <w:next w:val="a0"/>
    <w:link w:val="EmailDiscussionChar"/>
    <w:qFormat/>
    <w:rsid w:val="00117D83"/>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17D83"/>
    <w:rPr>
      <w:rFonts w:ascii="Arial" w:eastAsia="MS Mincho" w:hAnsi="Arial" w:cs="Times New Roman"/>
      <w:b/>
      <w:kern w:val="0"/>
      <w:sz w:val="20"/>
      <w:szCs w:val="24"/>
      <w:lang w:val="en-GB" w:eastAsia="en-GB"/>
    </w:rPr>
  </w:style>
  <w:style w:type="paragraph" w:customStyle="1" w:styleId="3GPPHeader">
    <w:name w:val="3GPP_Header"/>
    <w:basedOn w:val="a0"/>
    <w:rsid w:val="00117D83"/>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styleId="affa">
    <w:name w:val="Unresolved Mention"/>
    <w:basedOn w:val="a1"/>
    <w:uiPriority w:val="99"/>
    <w:semiHidden/>
    <w:unhideWhenUsed/>
    <w:rsid w:val="00117D83"/>
    <w:rPr>
      <w:color w:val="605E5C"/>
      <w:shd w:val="clear" w:color="auto" w:fill="E1DFDD"/>
    </w:rPr>
  </w:style>
  <w:style w:type="character" w:customStyle="1" w:styleId="apple-converted-space">
    <w:name w:val="apple-converted-space"/>
    <w:basedOn w:val="a1"/>
    <w:rsid w:val="00117D83"/>
  </w:style>
  <w:style w:type="character" w:customStyle="1" w:styleId="B3Char2">
    <w:name w:val="B3 Char2"/>
    <w:qFormat/>
    <w:rsid w:val="00117D83"/>
    <w:rPr>
      <w:rFonts w:eastAsia="Times New Roman"/>
      <w:lang w:val="en-GB" w:eastAsia="ja-JP"/>
    </w:rPr>
  </w:style>
  <w:style w:type="character" w:customStyle="1" w:styleId="B4Char">
    <w:name w:val="B4 Char"/>
    <w:link w:val="B4"/>
    <w:qFormat/>
    <w:rsid w:val="00117D83"/>
    <w:rPr>
      <w:rFonts w:ascii="Times New Roman" w:eastAsia="宋体" w:hAnsi="Times New Roman" w:cs="Times New Roman"/>
      <w:color w:val="000000"/>
      <w:kern w:val="0"/>
      <w:sz w:val="20"/>
      <w:szCs w:val="20"/>
      <w:lang w:eastAsia="ja-JP"/>
    </w:rPr>
  </w:style>
  <w:style w:type="character" w:customStyle="1" w:styleId="NOChar1">
    <w:name w:val="NO Char1"/>
    <w:qFormat/>
    <w:locked/>
    <w:rsid w:val="00117D83"/>
    <w:rPr>
      <w:rFonts w:ascii="Times New Roman" w:hAnsi="Times New Roman"/>
      <w:lang w:val="en-GB" w:eastAsia="en-US"/>
    </w:rPr>
  </w:style>
  <w:style w:type="paragraph" w:customStyle="1" w:styleId="Comments">
    <w:name w:val="Comments"/>
    <w:basedOn w:val="a0"/>
    <w:link w:val="CommentsChar"/>
    <w:qFormat/>
    <w:rsid w:val="00117D83"/>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17D83"/>
    <w:rPr>
      <w:rFonts w:ascii="Arial" w:eastAsia="MS Mincho" w:hAnsi="Arial" w:cs="Times New Roman"/>
      <w:i/>
      <w:noProof/>
      <w:kern w:val="0"/>
      <w:sz w:val="18"/>
      <w:szCs w:val="24"/>
      <w:lang w:val="en-GB" w:eastAsia="en-GB"/>
    </w:rPr>
  </w:style>
  <w:style w:type="character" w:customStyle="1" w:styleId="ui-provider">
    <w:name w:val="ui-provider"/>
    <w:basedOn w:val="a1"/>
    <w:qFormat/>
    <w:rsid w:val="00117D83"/>
  </w:style>
  <w:style w:type="character" w:customStyle="1" w:styleId="TFChar">
    <w:name w:val="TF Char"/>
    <w:link w:val="TF"/>
    <w:qFormat/>
    <w:rsid w:val="00573AD6"/>
    <w:rPr>
      <w:rFonts w:ascii="Arial" w:eastAsia="宋体" w:hAnsi="Arial" w:cs="Times New Roman"/>
      <w:b/>
      <w:color w:val="000000"/>
      <w:kern w:val="0"/>
      <w:sz w:val="20"/>
      <w:szCs w:val="20"/>
      <w:lang w:eastAsia="ja-JP"/>
    </w:rPr>
  </w:style>
  <w:style w:type="character" w:customStyle="1" w:styleId="ProposalChar">
    <w:name w:val="Proposal Char"/>
    <w:link w:val="Proposal"/>
    <w:rsid w:val="0098558D"/>
    <w:rPr>
      <w:rFonts w:ascii="Arial" w:eastAsia="Times New Roman" w:hAnsi="Arial" w:cs="Times New Roman"/>
      <w:b/>
      <w:bCs/>
      <w:kern w:val="0"/>
      <w:sz w:val="20"/>
      <w:szCs w:val="20"/>
      <w:lang w:val="en-GB"/>
    </w:rPr>
  </w:style>
  <w:style w:type="table" w:customStyle="1" w:styleId="13">
    <w:name w:val="网格型1"/>
    <w:basedOn w:val="a2"/>
    <w:next w:val="aff6"/>
    <w:uiPriority w:val="39"/>
    <w:rsid w:val="00CA0A20"/>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f6"/>
    <w:uiPriority w:val="39"/>
    <w:rsid w:val="00B14411"/>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2669">
      <w:bodyDiv w:val="1"/>
      <w:marLeft w:val="0"/>
      <w:marRight w:val="0"/>
      <w:marTop w:val="0"/>
      <w:marBottom w:val="0"/>
      <w:divBdr>
        <w:top w:val="none" w:sz="0" w:space="0" w:color="auto"/>
        <w:left w:val="none" w:sz="0" w:space="0" w:color="auto"/>
        <w:bottom w:val="none" w:sz="0" w:space="0" w:color="auto"/>
        <w:right w:val="none" w:sz="0" w:space="0" w:color="auto"/>
      </w:divBdr>
      <w:divsChild>
        <w:div w:id="1015498123">
          <w:marLeft w:val="0"/>
          <w:marRight w:val="0"/>
          <w:marTop w:val="0"/>
          <w:marBottom w:val="0"/>
          <w:divBdr>
            <w:top w:val="none" w:sz="0" w:space="0" w:color="auto"/>
            <w:left w:val="none" w:sz="0" w:space="0" w:color="auto"/>
            <w:bottom w:val="none" w:sz="0" w:space="0" w:color="auto"/>
            <w:right w:val="none" w:sz="0" w:space="0" w:color="auto"/>
          </w:divBdr>
          <w:divsChild>
            <w:div w:id="161212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67277">
      <w:bodyDiv w:val="1"/>
      <w:marLeft w:val="0"/>
      <w:marRight w:val="0"/>
      <w:marTop w:val="0"/>
      <w:marBottom w:val="0"/>
      <w:divBdr>
        <w:top w:val="none" w:sz="0" w:space="0" w:color="auto"/>
        <w:left w:val="none" w:sz="0" w:space="0" w:color="auto"/>
        <w:bottom w:val="none" w:sz="0" w:space="0" w:color="auto"/>
        <w:right w:val="none" w:sz="0" w:space="0" w:color="auto"/>
      </w:divBdr>
      <w:divsChild>
        <w:div w:id="1276673807">
          <w:marLeft w:val="0"/>
          <w:marRight w:val="0"/>
          <w:marTop w:val="0"/>
          <w:marBottom w:val="0"/>
          <w:divBdr>
            <w:top w:val="none" w:sz="0" w:space="0" w:color="auto"/>
            <w:left w:val="none" w:sz="0" w:space="0" w:color="auto"/>
            <w:bottom w:val="none" w:sz="0" w:space="0" w:color="auto"/>
            <w:right w:val="none" w:sz="0" w:space="0" w:color="auto"/>
          </w:divBdr>
          <w:divsChild>
            <w:div w:id="69870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963252">
      <w:bodyDiv w:val="1"/>
      <w:marLeft w:val="0"/>
      <w:marRight w:val="0"/>
      <w:marTop w:val="0"/>
      <w:marBottom w:val="0"/>
      <w:divBdr>
        <w:top w:val="none" w:sz="0" w:space="0" w:color="auto"/>
        <w:left w:val="none" w:sz="0" w:space="0" w:color="auto"/>
        <w:bottom w:val="none" w:sz="0" w:space="0" w:color="auto"/>
        <w:right w:val="none" w:sz="0" w:space="0" w:color="auto"/>
      </w:divBdr>
    </w:div>
    <w:div w:id="256906182">
      <w:bodyDiv w:val="1"/>
      <w:marLeft w:val="0"/>
      <w:marRight w:val="0"/>
      <w:marTop w:val="0"/>
      <w:marBottom w:val="0"/>
      <w:divBdr>
        <w:top w:val="none" w:sz="0" w:space="0" w:color="auto"/>
        <w:left w:val="none" w:sz="0" w:space="0" w:color="auto"/>
        <w:bottom w:val="none" w:sz="0" w:space="0" w:color="auto"/>
        <w:right w:val="none" w:sz="0" w:space="0" w:color="auto"/>
      </w:divBdr>
      <w:divsChild>
        <w:div w:id="662391390">
          <w:marLeft w:val="0"/>
          <w:marRight w:val="0"/>
          <w:marTop w:val="0"/>
          <w:marBottom w:val="0"/>
          <w:divBdr>
            <w:top w:val="none" w:sz="0" w:space="0" w:color="auto"/>
            <w:left w:val="none" w:sz="0" w:space="0" w:color="auto"/>
            <w:bottom w:val="none" w:sz="0" w:space="0" w:color="auto"/>
            <w:right w:val="none" w:sz="0" w:space="0" w:color="auto"/>
          </w:divBdr>
          <w:divsChild>
            <w:div w:id="255328474">
              <w:marLeft w:val="0"/>
              <w:marRight w:val="0"/>
              <w:marTop w:val="0"/>
              <w:marBottom w:val="0"/>
              <w:divBdr>
                <w:top w:val="none" w:sz="0" w:space="0" w:color="auto"/>
                <w:left w:val="none" w:sz="0" w:space="0" w:color="auto"/>
                <w:bottom w:val="none" w:sz="0" w:space="0" w:color="auto"/>
                <w:right w:val="none" w:sz="0" w:space="0" w:color="auto"/>
              </w:divBdr>
            </w:div>
            <w:div w:id="75131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3012">
      <w:bodyDiv w:val="1"/>
      <w:marLeft w:val="0"/>
      <w:marRight w:val="0"/>
      <w:marTop w:val="0"/>
      <w:marBottom w:val="0"/>
      <w:divBdr>
        <w:top w:val="none" w:sz="0" w:space="0" w:color="auto"/>
        <w:left w:val="none" w:sz="0" w:space="0" w:color="auto"/>
        <w:bottom w:val="none" w:sz="0" w:space="0" w:color="auto"/>
        <w:right w:val="none" w:sz="0" w:space="0" w:color="auto"/>
      </w:divBdr>
    </w:div>
    <w:div w:id="428938804">
      <w:bodyDiv w:val="1"/>
      <w:marLeft w:val="0"/>
      <w:marRight w:val="0"/>
      <w:marTop w:val="0"/>
      <w:marBottom w:val="0"/>
      <w:divBdr>
        <w:top w:val="none" w:sz="0" w:space="0" w:color="auto"/>
        <w:left w:val="none" w:sz="0" w:space="0" w:color="auto"/>
        <w:bottom w:val="none" w:sz="0" w:space="0" w:color="auto"/>
        <w:right w:val="none" w:sz="0" w:space="0" w:color="auto"/>
      </w:divBdr>
      <w:divsChild>
        <w:div w:id="640690436">
          <w:marLeft w:val="0"/>
          <w:marRight w:val="0"/>
          <w:marTop w:val="0"/>
          <w:marBottom w:val="0"/>
          <w:divBdr>
            <w:top w:val="none" w:sz="0" w:space="0" w:color="auto"/>
            <w:left w:val="none" w:sz="0" w:space="0" w:color="auto"/>
            <w:bottom w:val="none" w:sz="0" w:space="0" w:color="auto"/>
            <w:right w:val="none" w:sz="0" w:space="0" w:color="auto"/>
          </w:divBdr>
          <w:divsChild>
            <w:div w:id="77506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22404091">
      <w:bodyDiv w:val="1"/>
      <w:marLeft w:val="0"/>
      <w:marRight w:val="0"/>
      <w:marTop w:val="0"/>
      <w:marBottom w:val="0"/>
      <w:divBdr>
        <w:top w:val="none" w:sz="0" w:space="0" w:color="auto"/>
        <w:left w:val="none" w:sz="0" w:space="0" w:color="auto"/>
        <w:bottom w:val="none" w:sz="0" w:space="0" w:color="auto"/>
        <w:right w:val="none" w:sz="0" w:space="0" w:color="auto"/>
      </w:divBdr>
      <w:divsChild>
        <w:div w:id="1301881649">
          <w:marLeft w:val="0"/>
          <w:marRight w:val="0"/>
          <w:marTop w:val="0"/>
          <w:marBottom w:val="0"/>
          <w:divBdr>
            <w:top w:val="none" w:sz="0" w:space="0" w:color="auto"/>
            <w:left w:val="none" w:sz="0" w:space="0" w:color="auto"/>
            <w:bottom w:val="none" w:sz="0" w:space="0" w:color="auto"/>
            <w:right w:val="none" w:sz="0" w:space="0" w:color="auto"/>
          </w:divBdr>
          <w:divsChild>
            <w:div w:id="759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261825">
      <w:bodyDiv w:val="1"/>
      <w:marLeft w:val="0"/>
      <w:marRight w:val="0"/>
      <w:marTop w:val="0"/>
      <w:marBottom w:val="0"/>
      <w:divBdr>
        <w:top w:val="none" w:sz="0" w:space="0" w:color="auto"/>
        <w:left w:val="none" w:sz="0" w:space="0" w:color="auto"/>
        <w:bottom w:val="none" w:sz="0" w:space="0" w:color="auto"/>
        <w:right w:val="none" w:sz="0" w:space="0" w:color="auto"/>
      </w:divBdr>
    </w:div>
    <w:div w:id="605161831">
      <w:bodyDiv w:val="1"/>
      <w:marLeft w:val="0"/>
      <w:marRight w:val="0"/>
      <w:marTop w:val="0"/>
      <w:marBottom w:val="0"/>
      <w:divBdr>
        <w:top w:val="none" w:sz="0" w:space="0" w:color="auto"/>
        <w:left w:val="none" w:sz="0" w:space="0" w:color="auto"/>
        <w:bottom w:val="none" w:sz="0" w:space="0" w:color="auto"/>
        <w:right w:val="none" w:sz="0" w:space="0" w:color="auto"/>
      </w:divBdr>
    </w:div>
    <w:div w:id="625505624">
      <w:bodyDiv w:val="1"/>
      <w:marLeft w:val="0"/>
      <w:marRight w:val="0"/>
      <w:marTop w:val="0"/>
      <w:marBottom w:val="0"/>
      <w:divBdr>
        <w:top w:val="none" w:sz="0" w:space="0" w:color="auto"/>
        <w:left w:val="none" w:sz="0" w:space="0" w:color="auto"/>
        <w:bottom w:val="none" w:sz="0" w:space="0" w:color="auto"/>
        <w:right w:val="none" w:sz="0" w:space="0" w:color="auto"/>
      </w:divBdr>
      <w:divsChild>
        <w:div w:id="1619988045">
          <w:marLeft w:val="0"/>
          <w:marRight w:val="0"/>
          <w:marTop w:val="0"/>
          <w:marBottom w:val="0"/>
          <w:divBdr>
            <w:top w:val="none" w:sz="0" w:space="0" w:color="auto"/>
            <w:left w:val="none" w:sz="0" w:space="0" w:color="auto"/>
            <w:bottom w:val="none" w:sz="0" w:space="0" w:color="auto"/>
            <w:right w:val="none" w:sz="0" w:space="0" w:color="auto"/>
          </w:divBdr>
          <w:divsChild>
            <w:div w:id="155543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745463">
      <w:bodyDiv w:val="1"/>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sChild>
            <w:div w:id="209462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67945">
      <w:bodyDiv w:val="1"/>
      <w:marLeft w:val="0"/>
      <w:marRight w:val="0"/>
      <w:marTop w:val="0"/>
      <w:marBottom w:val="0"/>
      <w:divBdr>
        <w:top w:val="none" w:sz="0" w:space="0" w:color="auto"/>
        <w:left w:val="none" w:sz="0" w:space="0" w:color="auto"/>
        <w:bottom w:val="none" w:sz="0" w:space="0" w:color="auto"/>
        <w:right w:val="none" w:sz="0" w:space="0" w:color="auto"/>
      </w:divBdr>
    </w:div>
    <w:div w:id="843057495">
      <w:bodyDiv w:val="1"/>
      <w:marLeft w:val="0"/>
      <w:marRight w:val="0"/>
      <w:marTop w:val="0"/>
      <w:marBottom w:val="0"/>
      <w:divBdr>
        <w:top w:val="none" w:sz="0" w:space="0" w:color="auto"/>
        <w:left w:val="none" w:sz="0" w:space="0" w:color="auto"/>
        <w:bottom w:val="none" w:sz="0" w:space="0" w:color="auto"/>
        <w:right w:val="none" w:sz="0" w:space="0" w:color="auto"/>
      </w:divBdr>
    </w:div>
    <w:div w:id="1009984416">
      <w:bodyDiv w:val="1"/>
      <w:marLeft w:val="0"/>
      <w:marRight w:val="0"/>
      <w:marTop w:val="0"/>
      <w:marBottom w:val="0"/>
      <w:divBdr>
        <w:top w:val="none" w:sz="0" w:space="0" w:color="auto"/>
        <w:left w:val="none" w:sz="0" w:space="0" w:color="auto"/>
        <w:bottom w:val="none" w:sz="0" w:space="0" w:color="auto"/>
        <w:right w:val="none" w:sz="0" w:space="0" w:color="auto"/>
      </w:divBdr>
    </w:div>
    <w:div w:id="1056853184">
      <w:bodyDiv w:val="1"/>
      <w:marLeft w:val="0"/>
      <w:marRight w:val="0"/>
      <w:marTop w:val="0"/>
      <w:marBottom w:val="0"/>
      <w:divBdr>
        <w:top w:val="none" w:sz="0" w:space="0" w:color="auto"/>
        <w:left w:val="none" w:sz="0" w:space="0" w:color="auto"/>
        <w:bottom w:val="none" w:sz="0" w:space="0" w:color="auto"/>
        <w:right w:val="none" w:sz="0" w:space="0" w:color="auto"/>
      </w:divBdr>
      <w:divsChild>
        <w:div w:id="367145318">
          <w:marLeft w:val="0"/>
          <w:marRight w:val="0"/>
          <w:marTop w:val="0"/>
          <w:marBottom w:val="0"/>
          <w:divBdr>
            <w:top w:val="none" w:sz="0" w:space="0" w:color="auto"/>
            <w:left w:val="none" w:sz="0" w:space="0" w:color="auto"/>
            <w:bottom w:val="none" w:sz="0" w:space="0" w:color="auto"/>
            <w:right w:val="none" w:sz="0" w:space="0" w:color="auto"/>
          </w:divBdr>
          <w:divsChild>
            <w:div w:id="76319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7312">
      <w:bodyDiv w:val="1"/>
      <w:marLeft w:val="0"/>
      <w:marRight w:val="0"/>
      <w:marTop w:val="0"/>
      <w:marBottom w:val="0"/>
      <w:divBdr>
        <w:top w:val="none" w:sz="0" w:space="0" w:color="auto"/>
        <w:left w:val="none" w:sz="0" w:space="0" w:color="auto"/>
        <w:bottom w:val="none" w:sz="0" w:space="0" w:color="auto"/>
        <w:right w:val="none" w:sz="0" w:space="0" w:color="auto"/>
      </w:divBdr>
      <w:divsChild>
        <w:div w:id="384331522">
          <w:marLeft w:val="0"/>
          <w:marRight w:val="0"/>
          <w:marTop w:val="0"/>
          <w:marBottom w:val="0"/>
          <w:divBdr>
            <w:top w:val="none" w:sz="0" w:space="0" w:color="auto"/>
            <w:left w:val="none" w:sz="0" w:space="0" w:color="auto"/>
            <w:bottom w:val="none" w:sz="0" w:space="0" w:color="auto"/>
            <w:right w:val="none" w:sz="0" w:space="0" w:color="auto"/>
          </w:divBdr>
          <w:divsChild>
            <w:div w:id="185853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001113">
      <w:bodyDiv w:val="1"/>
      <w:marLeft w:val="0"/>
      <w:marRight w:val="0"/>
      <w:marTop w:val="0"/>
      <w:marBottom w:val="0"/>
      <w:divBdr>
        <w:top w:val="none" w:sz="0" w:space="0" w:color="auto"/>
        <w:left w:val="none" w:sz="0" w:space="0" w:color="auto"/>
        <w:bottom w:val="none" w:sz="0" w:space="0" w:color="auto"/>
        <w:right w:val="none" w:sz="0" w:space="0" w:color="auto"/>
      </w:divBdr>
    </w:div>
    <w:div w:id="1144278192">
      <w:bodyDiv w:val="1"/>
      <w:marLeft w:val="0"/>
      <w:marRight w:val="0"/>
      <w:marTop w:val="0"/>
      <w:marBottom w:val="0"/>
      <w:divBdr>
        <w:top w:val="none" w:sz="0" w:space="0" w:color="auto"/>
        <w:left w:val="none" w:sz="0" w:space="0" w:color="auto"/>
        <w:bottom w:val="none" w:sz="0" w:space="0" w:color="auto"/>
        <w:right w:val="none" w:sz="0" w:space="0" w:color="auto"/>
      </w:divBdr>
    </w:div>
    <w:div w:id="1197621910">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sChild>
        <w:div w:id="860631809">
          <w:marLeft w:val="0"/>
          <w:marRight w:val="0"/>
          <w:marTop w:val="0"/>
          <w:marBottom w:val="0"/>
          <w:divBdr>
            <w:top w:val="none" w:sz="0" w:space="0" w:color="auto"/>
            <w:left w:val="none" w:sz="0" w:space="0" w:color="auto"/>
            <w:bottom w:val="none" w:sz="0" w:space="0" w:color="auto"/>
            <w:right w:val="none" w:sz="0" w:space="0" w:color="auto"/>
          </w:divBdr>
        </w:div>
      </w:divsChild>
    </w:div>
    <w:div w:id="1529752749">
      <w:bodyDiv w:val="1"/>
      <w:marLeft w:val="0"/>
      <w:marRight w:val="0"/>
      <w:marTop w:val="0"/>
      <w:marBottom w:val="0"/>
      <w:divBdr>
        <w:top w:val="none" w:sz="0" w:space="0" w:color="auto"/>
        <w:left w:val="none" w:sz="0" w:space="0" w:color="auto"/>
        <w:bottom w:val="none" w:sz="0" w:space="0" w:color="auto"/>
        <w:right w:val="none" w:sz="0" w:space="0" w:color="auto"/>
      </w:divBdr>
    </w:div>
    <w:div w:id="1566181124">
      <w:bodyDiv w:val="1"/>
      <w:marLeft w:val="0"/>
      <w:marRight w:val="0"/>
      <w:marTop w:val="0"/>
      <w:marBottom w:val="0"/>
      <w:divBdr>
        <w:top w:val="none" w:sz="0" w:space="0" w:color="auto"/>
        <w:left w:val="none" w:sz="0" w:space="0" w:color="auto"/>
        <w:bottom w:val="none" w:sz="0" w:space="0" w:color="auto"/>
        <w:right w:val="none" w:sz="0" w:space="0" w:color="auto"/>
      </w:divBdr>
      <w:divsChild>
        <w:div w:id="2059666354">
          <w:marLeft w:val="0"/>
          <w:marRight w:val="0"/>
          <w:marTop w:val="0"/>
          <w:marBottom w:val="0"/>
          <w:divBdr>
            <w:top w:val="none" w:sz="0" w:space="0" w:color="auto"/>
            <w:left w:val="none" w:sz="0" w:space="0" w:color="auto"/>
            <w:bottom w:val="none" w:sz="0" w:space="0" w:color="auto"/>
            <w:right w:val="none" w:sz="0" w:space="0" w:color="auto"/>
          </w:divBdr>
        </w:div>
      </w:divsChild>
    </w:div>
    <w:div w:id="1592472298">
      <w:bodyDiv w:val="1"/>
      <w:marLeft w:val="0"/>
      <w:marRight w:val="0"/>
      <w:marTop w:val="0"/>
      <w:marBottom w:val="0"/>
      <w:divBdr>
        <w:top w:val="none" w:sz="0" w:space="0" w:color="auto"/>
        <w:left w:val="none" w:sz="0" w:space="0" w:color="auto"/>
        <w:bottom w:val="none" w:sz="0" w:space="0" w:color="auto"/>
        <w:right w:val="none" w:sz="0" w:space="0" w:color="auto"/>
      </w:divBdr>
      <w:divsChild>
        <w:div w:id="1250315642">
          <w:marLeft w:val="0"/>
          <w:marRight w:val="0"/>
          <w:marTop w:val="0"/>
          <w:marBottom w:val="0"/>
          <w:divBdr>
            <w:top w:val="none" w:sz="0" w:space="0" w:color="auto"/>
            <w:left w:val="none" w:sz="0" w:space="0" w:color="auto"/>
            <w:bottom w:val="none" w:sz="0" w:space="0" w:color="auto"/>
            <w:right w:val="none" w:sz="0" w:space="0" w:color="auto"/>
          </w:divBdr>
          <w:divsChild>
            <w:div w:id="170998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3881">
      <w:bodyDiv w:val="1"/>
      <w:marLeft w:val="0"/>
      <w:marRight w:val="0"/>
      <w:marTop w:val="0"/>
      <w:marBottom w:val="0"/>
      <w:divBdr>
        <w:top w:val="none" w:sz="0" w:space="0" w:color="auto"/>
        <w:left w:val="none" w:sz="0" w:space="0" w:color="auto"/>
        <w:bottom w:val="none" w:sz="0" w:space="0" w:color="auto"/>
        <w:right w:val="none" w:sz="0" w:space="0" w:color="auto"/>
      </w:divBdr>
      <w:divsChild>
        <w:div w:id="1990092042">
          <w:marLeft w:val="0"/>
          <w:marRight w:val="0"/>
          <w:marTop w:val="0"/>
          <w:marBottom w:val="0"/>
          <w:divBdr>
            <w:top w:val="none" w:sz="0" w:space="0" w:color="auto"/>
            <w:left w:val="none" w:sz="0" w:space="0" w:color="auto"/>
            <w:bottom w:val="none" w:sz="0" w:space="0" w:color="auto"/>
            <w:right w:val="none" w:sz="0" w:space="0" w:color="auto"/>
          </w:divBdr>
          <w:divsChild>
            <w:div w:id="81456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212440">
      <w:bodyDiv w:val="1"/>
      <w:marLeft w:val="0"/>
      <w:marRight w:val="0"/>
      <w:marTop w:val="0"/>
      <w:marBottom w:val="0"/>
      <w:divBdr>
        <w:top w:val="none" w:sz="0" w:space="0" w:color="auto"/>
        <w:left w:val="none" w:sz="0" w:space="0" w:color="auto"/>
        <w:bottom w:val="none" w:sz="0" w:space="0" w:color="auto"/>
        <w:right w:val="none" w:sz="0" w:space="0" w:color="auto"/>
      </w:divBdr>
    </w:div>
    <w:div w:id="1676614426">
      <w:bodyDiv w:val="1"/>
      <w:marLeft w:val="0"/>
      <w:marRight w:val="0"/>
      <w:marTop w:val="0"/>
      <w:marBottom w:val="0"/>
      <w:divBdr>
        <w:top w:val="none" w:sz="0" w:space="0" w:color="auto"/>
        <w:left w:val="none" w:sz="0" w:space="0" w:color="auto"/>
        <w:bottom w:val="none" w:sz="0" w:space="0" w:color="auto"/>
        <w:right w:val="none" w:sz="0" w:space="0" w:color="auto"/>
      </w:divBdr>
      <w:divsChild>
        <w:div w:id="110979302">
          <w:marLeft w:val="0"/>
          <w:marRight w:val="0"/>
          <w:marTop w:val="0"/>
          <w:marBottom w:val="0"/>
          <w:divBdr>
            <w:top w:val="none" w:sz="0" w:space="0" w:color="auto"/>
            <w:left w:val="none" w:sz="0" w:space="0" w:color="auto"/>
            <w:bottom w:val="none" w:sz="0" w:space="0" w:color="auto"/>
            <w:right w:val="none" w:sz="0" w:space="0" w:color="auto"/>
          </w:divBdr>
          <w:divsChild>
            <w:div w:id="1574390277">
              <w:marLeft w:val="0"/>
              <w:marRight w:val="0"/>
              <w:marTop w:val="0"/>
              <w:marBottom w:val="0"/>
              <w:divBdr>
                <w:top w:val="none" w:sz="0" w:space="0" w:color="auto"/>
                <w:left w:val="none" w:sz="0" w:space="0" w:color="auto"/>
                <w:bottom w:val="none" w:sz="0" w:space="0" w:color="auto"/>
                <w:right w:val="none" w:sz="0" w:space="0" w:color="auto"/>
              </w:divBdr>
            </w:div>
            <w:div w:id="17820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56459">
      <w:bodyDiv w:val="1"/>
      <w:marLeft w:val="0"/>
      <w:marRight w:val="0"/>
      <w:marTop w:val="0"/>
      <w:marBottom w:val="0"/>
      <w:divBdr>
        <w:top w:val="none" w:sz="0" w:space="0" w:color="auto"/>
        <w:left w:val="none" w:sz="0" w:space="0" w:color="auto"/>
        <w:bottom w:val="none" w:sz="0" w:space="0" w:color="auto"/>
        <w:right w:val="none" w:sz="0" w:space="0" w:color="auto"/>
      </w:divBdr>
    </w:div>
    <w:div w:id="1792356343">
      <w:bodyDiv w:val="1"/>
      <w:marLeft w:val="0"/>
      <w:marRight w:val="0"/>
      <w:marTop w:val="0"/>
      <w:marBottom w:val="0"/>
      <w:divBdr>
        <w:top w:val="none" w:sz="0" w:space="0" w:color="auto"/>
        <w:left w:val="none" w:sz="0" w:space="0" w:color="auto"/>
        <w:bottom w:val="none" w:sz="0" w:space="0" w:color="auto"/>
        <w:right w:val="none" w:sz="0" w:space="0" w:color="auto"/>
      </w:divBdr>
    </w:div>
    <w:div w:id="1833522599">
      <w:bodyDiv w:val="1"/>
      <w:marLeft w:val="0"/>
      <w:marRight w:val="0"/>
      <w:marTop w:val="0"/>
      <w:marBottom w:val="0"/>
      <w:divBdr>
        <w:top w:val="none" w:sz="0" w:space="0" w:color="auto"/>
        <w:left w:val="none" w:sz="0" w:space="0" w:color="auto"/>
        <w:bottom w:val="none" w:sz="0" w:space="0" w:color="auto"/>
        <w:right w:val="none" w:sz="0" w:space="0" w:color="auto"/>
      </w:divBdr>
    </w:div>
    <w:div w:id="1910118878">
      <w:bodyDiv w:val="1"/>
      <w:marLeft w:val="0"/>
      <w:marRight w:val="0"/>
      <w:marTop w:val="0"/>
      <w:marBottom w:val="0"/>
      <w:divBdr>
        <w:top w:val="none" w:sz="0" w:space="0" w:color="auto"/>
        <w:left w:val="none" w:sz="0" w:space="0" w:color="auto"/>
        <w:bottom w:val="none" w:sz="0" w:space="0" w:color="auto"/>
        <w:right w:val="none" w:sz="0" w:space="0" w:color="auto"/>
      </w:divBdr>
    </w:div>
    <w:div w:id="1921214915">
      <w:bodyDiv w:val="1"/>
      <w:marLeft w:val="0"/>
      <w:marRight w:val="0"/>
      <w:marTop w:val="0"/>
      <w:marBottom w:val="0"/>
      <w:divBdr>
        <w:top w:val="none" w:sz="0" w:space="0" w:color="auto"/>
        <w:left w:val="none" w:sz="0" w:space="0" w:color="auto"/>
        <w:bottom w:val="none" w:sz="0" w:space="0" w:color="auto"/>
        <w:right w:val="none" w:sz="0" w:space="0" w:color="auto"/>
      </w:divBdr>
      <w:divsChild>
        <w:div w:id="1570654570">
          <w:marLeft w:val="0"/>
          <w:marRight w:val="0"/>
          <w:marTop w:val="0"/>
          <w:marBottom w:val="0"/>
          <w:divBdr>
            <w:top w:val="none" w:sz="0" w:space="0" w:color="auto"/>
            <w:left w:val="none" w:sz="0" w:space="0" w:color="auto"/>
            <w:bottom w:val="none" w:sz="0" w:space="0" w:color="auto"/>
            <w:right w:val="none" w:sz="0" w:space="0" w:color="auto"/>
          </w:divBdr>
        </w:div>
      </w:divsChild>
    </w:div>
    <w:div w:id="1953048306">
      <w:bodyDiv w:val="1"/>
      <w:marLeft w:val="0"/>
      <w:marRight w:val="0"/>
      <w:marTop w:val="0"/>
      <w:marBottom w:val="0"/>
      <w:divBdr>
        <w:top w:val="none" w:sz="0" w:space="0" w:color="auto"/>
        <w:left w:val="none" w:sz="0" w:space="0" w:color="auto"/>
        <w:bottom w:val="none" w:sz="0" w:space="0" w:color="auto"/>
        <w:right w:val="none" w:sz="0" w:space="0" w:color="auto"/>
      </w:divBdr>
      <w:divsChild>
        <w:div w:id="187453182">
          <w:marLeft w:val="0"/>
          <w:marRight w:val="0"/>
          <w:marTop w:val="0"/>
          <w:marBottom w:val="0"/>
          <w:divBdr>
            <w:top w:val="none" w:sz="0" w:space="0" w:color="auto"/>
            <w:left w:val="none" w:sz="0" w:space="0" w:color="auto"/>
            <w:bottom w:val="none" w:sz="0" w:space="0" w:color="auto"/>
            <w:right w:val="none" w:sz="0" w:space="0" w:color="auto"/>
          </w:divBdr>
        </w:div>
      </w:divsChild>
    </w:div>
    <w:div w:id="1988506000">
      <w:bodyDiv w:val="1"/>
      <w:marLeft w:val="0"/>
      <w:marRight w:val="0"/>
      <w:marTop w:val="0"/>
      <w:marBottom w:val="0"/>
      <w:divBdr>
        <w:top w:val="none" w:sz="0" w:space="0" w:color="auto"/>
        <w:left w:val="none" w:sz="0" w:space="0" w:color="auto"/>
        <w:bottom w:val="none" w:sz="0" w:space="0" w:color="auto"/>
        <w:right w:val="none" w:sz="0" w:space="0" w:color="auto"/>
      </w:divBdr>
    </w:div>
    <w:div w:id="207711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CAC2-0B71-439D-BD62-5FF548FB0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5759</TotalTime>
  <Pages>5</Pages>
  <Words>1700</Words>
  <Characters>8829</Characters>
  <Application>Microsoft Office Word</Application>
  <DocSecurity>0</DocSecurity>
  <Lines>166</Lines>
  <Paragraphs>152</Paragraphs>
  <ScaleCrop>false</ScaleCrop>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64</cp:revision>
  <dcterms:created xsi:type="dcterms:W3CDTF">2024-09-23T09:11:00Z</dcterms:created>
  <dcterms:modified xsi:type="dcterms:W3CDTF">2025-05-08T14:52:00Z</dcterms:modified>
</cp:coreProperties>
</file>